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DC1D" w14:textId="3E9667D4" w:rsidR="00824C57" w:rsidRPr="00E92AD5" w:rsidRDefault="006C4AAA" w:rsidP="00824C57">
      <w:pPr>
        <w:pStyle w:val="Default"/>
        <w:jc w:val="both"/>
        <w:rPr>
          <w:b/>
          <w:color w:val="auto"/>
          <w:sz w:val="28"/>
          <w:szCs w:val="28"/>
          <w:lang w:val="sr-Cyrl-BA"/>
        </w:rPr>
      </w:pPr>
      <w:r>
        <w:rPr>
          <w:b/>
          <w:sz w:val="28"/>
          <w:szCs w:val="28"/>
          <w:lang w:val="sr-Cyrl-BA"/>
        </w:rPr>
        <w:t>RE</w:t>
      </w:r>
      <w:r>
        <w:rPr>
          <w:b/>
          <w:color w:val="auto"/>
          <w:sz w:val="28"/>
          <w:szCs w:val="28"/>
          <w:lang w:val="sr-Cyrl-BA"/>
        </w:rPr>
        <w:t>PUBLIKA</w:t>
      </w:r>
      <w:r w:rsidR="00B762A2" w:rsidRPr="00E92AD5">
        <w:rPr>
          <w:b/>
          <w:color w:val="auto"/>
          <w:sz w:val="28"/>
          <w:szCs w:val="28"/>
          <w:lang w:val="sr-Cyrl-BA"/>
        </w:rPr>
        <w:t xml:space="preserve"> </w:t>
      </w:r>
      <w:r>
        <w:rPr>
          <w:b/>
          <w:color w:val="auto"/>
          <w:sz w:val="28"/>
          <w:szCs w:val="28"/>
          <w:lang w:val="sr-Cyrl-BA"/>
        </w:rPr>
        <w:t>SRPSKA</w:t>
      </w:r>
    </w:p>
    <w:p w14:paraId="2B33FC11" w14:textId="0B41695E" w:rsidR="00824C57" w:rsidRPr="00E92AD5" w:rsidRDefault="006C4AAA" w:rsidP="00824C57">
      <w:pPr>
        <w:pStyle w:val="Default"/>
        <w:jc w:val="both"/>
        <w:rPr>
          <w:b/>
          <w:color w:val="auto"/>
          <w:sz w:val="28"/>
          <w:szCs w:val="28"/>
          <w:lang w:val="sr-Cyrl-BA"/>
        </w:rPr>
      </w:pPr>
      <w:r>
        <w:rPr>
          <w:b/>
          <w:color w:val="auto"/>
          <w:sz w:val="28"/>
          <w:szCs w:val="28"/>
          <w:lang w:val="sr-Cyrl-BA"/>
        </w:rPr>
        <w:t>VLADA</w:t>
      </w:r>
    </w:p>
    <w:p w14:paraId="76415C99" w14:textId="77777777" w:rsidR="000E4C1B" w:rsidRPr="00E92AD5" w:rsidRDefault="000E4C1B" w:rsidP="00824C57">
      <w:pPr>
        <w:pStyle w:val="Default"/>
        <w:jc w:val="both"/>
        <w:rPr>
          <w:b/>
          <w:color w:val="auto"/>
          <w:sz w:val="28"/>
          <w:szCs w:val="28"/>
          <w:lang w:val="sr-Cyrl-BA"/>
        </w:rPr>
      </w:pPr>
    </w:p>
    <w:p w14:paraId="208DF3D3" w14:textId="05BB2243" w:rsidR="00B762A2" w:rsidRPr="00E92AD5" w:rsidRDefault="00824C57" w:rsidP="00824C57">
      <w:pPr>
        <w:pStyle w:val="Default"/>
        <w:tabs>
          <w:tab w:val="left" w:pos="7560"/>
        </w:tabs>
        <w:rPr>
          <w:b/>
          <w:color w:val="auto"/>
          <w:sz w:val="28"/>
          <w:szCs w:val="28"/>
          <w:lang w:val="sr-Cyrl-BA"/>
        </w:rPr>
      </w:pPr>
      <w:r w:rsidRPr="00E92AD5">
        <w:rPr>
          <w:b/>
          <w:color w:val="auto"/>
          <w:sz w:val="28"/>
          <w:szCs w:val="28"/>
          <w:lang w:val="sr-Cyrl-BA"/>
        </w:rPr>
        <w:tab/>
        <w:t>E</w:t>
      </w:r>
    </w:p>
    <w:p w14:paraId="00CFAA84" w14:textId="77777777" w:rsidR="00B762A2" w:rsidRPr="00E92AD5" w:rsidRDefault="00B762A2" w:rsidP="00824C57">
      <w:pPr>
        <w:pStyle w:val="Default"/>
        <w:jc w:val="center"/>
        <w:rPr>
          <w:b/>
          <w:color w:val="auto"/>
          <w:sz w:val="28"/>
          <w:szCs w:val="28"/>
          <w:lang w:val="sr-Cyrl-BA"/>
        </w:rPr>
      </w:pPr>
    </w:p>
    <w:p w14:paraId="3E71DCFC" w14:textId="46A3F87B" w:rsidR="00824C57" w:rsidRPr="00E92AD5" w:rsidRDefault="00824C57" w:rsidP="00824C57">
      <w:pPr>
        <w:pStyle w:val="Default"/>
        <w:tabs>
          <w:tab w:val="left" w:pos="7560"/>
        </w:tabs>
        <w:rPr>
          <w:b/>
          <w:color w:val="auto"/>
          <w:sz w:val="28"/>
          <w:szCs w:val="28"/>
          <w:lang w:val="sr-Cyrl-BA"/>
        </w:rPr>
      </w:pPr>
      <w:r w:rsidRPr="00E92AD5">
        <w:rPr>
          <w:b/>
          <w:color w:val="auto"/>
          <w:sz w:val="28"/>
          <w:szCs w:val="28"/>
          <w:lang w:val="sr-Cyrl-BA"/>
        </w:rPr>
        <w:tab/>
      </w:r>
      <w:r w:rsidR="006C4AAA">
        <w:rPr>
          <w:b/>
          <w:color w:val="auto"/>
          <w:sz w:val="28"/>
          <w:szCs w:val="28"/>
          <w:lang w:val="sr-Cyrl-BA"/>
        </w:rPr>
        <w:t>NACRT</w:t>
      </w:r>
    </w:p>
    <w:p w14:paraId="39CD3AA8" w14:textId="77777777" w:rsidR="00B762A2" w:rsidRPr="00E92AD5" w:rsidRDefault="00B762A2" w:rsidP="00824C57">
      <w:pPr>
        <w:pStyle w:val="Default"/>
        <w:jc w:val="center"/>
        <w:rPr>
          <w:b/>
          <w:color w:val="auto"/>
          <w:sz w:val="28"/>
          <w:szCs w:val="28"/>
          <w:lang w:val="sr-Cyrl-BA"/>
        </w:rPr>
      </w:pPr>
    </w:p>
    <w:p w14:paraId="11501B6C" w14:textId="77777777" w:rsidR="00B762A2" w:rsidRPr="00E92AD5" w:rsidRDefault="00B762A2" w:rsidP="00824C57">
      <w:pPr>
        <w:pStyle w:val="Default"/>
        <w:rPr>
          <w:b/>
          <w:color w:val="auto"/>
          <w:sz w:val="28"/>
          <w:szCs w:val="28"/>
          <w:lang w:val="sr-Cyrl-BA"/>
        </w:rPr>
      </w:pPr>
    </w:p>
    <w:p w14:paraId="4938BBC0" w14:textId="77777777" w:rsidR="00B762A2" w:rsidRPr="00E92AD5" w:rsidRDefault="00B762A2" w:rsidP="00824C57">
      <w:pPr>
        <w:pStyle w:val="Default"/>
        <w:rPr>
          <w:b/>
          <w:color w:val="auto"/>
          <w:sz w:val="28"/>
          <w:szCs w:val="28"/>
          <w:lang w:val="sr-Cyrl-BA"/>
        </w:rPr>
      </w:pPr>
    </w:p>
    <w:p w14:paraId="4BF39584" w14:textId="77777777" w:rsidR="00824C57" w:rsidRPr="00E92AD5" w:rsidRDefault="00824C57" w:rsidP="00824C57">
      <w:pPr>
        <w:pStyle w:val="Default"/>
        <w:jc w:val="center"/>
        <w:rPr>
          <w:b/>
          <w:color w:val="auto"/>
          <w:sz w:val="28"/>
          <w:szCs w:val="28"/>
          <w:lang w:val="sr-Cyrl-BA"/>
        </w:rPr>
      </w:pPr>
    </w:p>
    <w:p w14:paraId="5ABBBCA6" w14:textId="77777777" w:rsidR="00824C57" w:rsidRPr="00E92AD5" w:rsidRDefault="00824C57" w:rsidP="00824C57">
      <w:pPr>
        <w:pStyle w:val="Default"/>
        <w:jc w:val="center"/>
        <w:rPr>
          <w:b/>
          <w:color w:val="auto"/>
          <w:sz w:val="28"/>
          <w:szCs w:val="28"/>
          <w:lang w:val="sr-Cyrl-BA"/>
        </w:rPr>
      </w:pPr>
    </w:p>
    <w:p w14:paraId="6F410205" w14:textId="77777777" w:rsidR="00824C57" w:rsidRPr="00E92AD5" w:rsidRDefault="00824C57" w:rsidP="00824C57">
      <w:pPr>
        <w:pStyle w:val="Default"/>
        <w:jc w:val="center"/>
        <w:rPr>
          <w:b/>
          <w:color w:val="auto"/>
          <w:sz w:val="28"/>
          <w:szCs w:val="28"/>
          <w:lang w:val="sr-Cyrl-BA"/>
        </w:rPr>
      </w:pPr>
    </w:p>
    <w:p w14:paraId="2BF7723A" w14:textId="77777777" w:rsidR="00824C57" w:rsidRPr="00E92AD5" w:rsidRDefault="00824C57" w:rsidP="00824C57">
      <w:pPr>
        <w:pStyle w:val="Default"/>
        <w:jc w:val="center"/>
        <w:rPr>
          <w:b/>
          <w:color w:val="auto"/>
          <w:sz w:val="28"/>
          <w:szCs w:val="28"/>
          <w:lang w:val="sr-Cyrl-BA"/>
        </w:rPr>
      </w:pPr>
    </w:p>
    <w:p w14:paraId="4EE5F103" w14:textId="77777777" w:rsidR="00824C57" w:rsidRPr="00E92AD5" w:rsidRDefault="00824C57" w:rsidP="00824C57">
      <w:pPr>
        <w:pStyle w:val="Default"/>
        <w:jc w:val="center"/>
        <w:rPr>
          <w:b/>
          <w:color w:val="auto"/>
          <w:sz w:val="28"/>
          <w:szCs w:val="28"/>
          <w:lang w:val="sr-Cyrl-BA"/>
        </w:rPr>
      </w:pPr>
    </w:p>
    <w:p w14:paraId="208F40BC" w14:textId="77777777" w:rsidR="00824C57" w:rsidRPr="00E92AD5" w:rsidRDefault="00824C57" w:rsidP="00824C57">
      <w:pPr>
        <w:pStyle w:val="Default"/>
        <w:jc w:val="center"/>
        <w:rPr>
          <w:b/>
          <w:color w:val="auto"/>
          <w:sz w:val="28"/>
          <w:szCs w:val="28"/>
          <w:lang w:val="sr-Cyrl-BA"/>
        </w:rPr>
      </w:pPr>
    </w:p>
    <w:p w14:paraId="665BE70A" w14:textId="77777777" w:rsidR="00824C57" w:rsidRPr="00E92AD5" w:rsidRDefault="00824C57" w:rsidP="00824C57">
      <w:pPr>
        <w:pStyle w:val="Default"/>
        <w:jc w:val="center"/>
        <w:rPr>
          <w:b/>
          <w:color w:val="auto"/>
          <w:sz w:val="28"/>
          <w:szCs w:val="28"/>
          <w:lang w:val="sr-Cyrl-BA"/>
        </w:rPr>
      </w:pPr>
    </w:p>
    <w:p w14:paraId="7FF6A28A" w14:textId="3E597E44" w:rsidR="00824C57" w:rsidRPr="00E92AD5" w:rsidRDefault="006C4AAA" w:rsidP="00824C57">
      <w:pPr>
        <w:pStyle w:val="Default"/>
        <w:jc w:val="center"/>
        <w:rPr>
          <w:b/>
          <w:color w:val="auto"/>
          <w:sz w:val="28"/>
          <w:szCs w:val="28"/>
          <w:lang w:val="sr-Cyrl-BA"/>
        </w:rPr>
      </w:pPr>
      <w:r>
        <w:rPr>
          <w:b/>
          <w:color w:val="auto"/>
          <w:sz w:val="28"/>
          <w:szCs w:val="28"/>
          <w:lang w:val="sr-Cyrl-BA"/>
        </w:rPr>
        <w:t>ZAKON</w:t>
      </w:r>
    </w:p>
    <w:p w14:paraId="638A60CB" w14:textId="04ED8D0D" w:rsidR="008132A7" w:rsidRPr="00E92AD5" w:rsidRDefault="006C4AAA" w:rsidP="00824C57">
      <w:pPr>
        <w:pStyle w:val="Default"/>
        <w:jc w:val="center"/>
        <w:rPr>
          <w:b/>
          <w:color w:val="auto"/>
          <w:sz w:val="28"/>
          <w:szCs w:val="28"/>
          <w:lang w:val="sr-Cyrl-BA"/>
        </w:rPr>
      </w:pPr>
      <w:r>
        <w:rPr>
          <w:b/>
          <w:color w:val="auto"/>
          <w:sz w:val="28"/>
          <w:szCs w:val="28"/>
          <w:lang w:val="sr-Cyrl-BA"/>
        </w:rPr>
        <w:t>O</w:t>
      </w:r>
      <w:r w:rsidRPr="00E92AD5">
        <w:rPr>
          <w:b/>
          <w:color w:val="auto"/>
          <w:sz w:val="28"/>
          <w:szCs w:val="28"/>
          <w:lang w:val="sr-Cyrl-BA"/>
        </w:rPr>
        <w:t xml:space="preserve"> </w:t>
      </w:r>
      <w:r>
        <w:rPr>
          <w:b/>
          <w:color w:val="auto"/>
          <w:sz w:val="28"/>
          <w:szCs w:val="28"/>
          <w:lang w:val="sr-Cyrl-BA"/>
        </w:rPr>
        <w:t>ZAŠTITI</w:t>
      </w:r>
      <w:r w:rsidRPr="00E92AD5">
        <w:rPr>
          <w:b/>
          <w:color w:val="auto"/>
          <w:sz w:val="28"/>
          <w:szCs w:val="28"/>
          <w:lang w:val="sr-Cyrl-BA"/>
        </w:rPr>
        <w:t xml:space="preserve"> </w:t>
      </w:r>
      <w:r>
        <w:rPr>
          <w:b/>
          <w:color w:val="auto"/>
          <w:sz w:val="28"/>
          <w:szCs w:val="28"/>
          <w:lang w:val="sr-Cyrl-BA"/>
        </w:rPr>
        <w:t>OD</w:t>
      </w:r>
      <w:r w:rsidRPr="00E92AD5">
        <w:rPr>
          <w:b/>
          <w:color w:val="auto"/>
          <w:sz w:val="28"/>
          <w:szCs w:val="28"/>
          <w:lang w:val="sr-Cyrl-BA"/>
        </w:rPr>
        <w:t xml:space="preserve"> </w:t>
      </w:r>
      <w:r>
        <w:rPr>
          <w:b/>
          <w:color w:val="auto"/>
          <w:sz w:val="28"/>
          <w:szCs w:val="28"/>
          <w:lang w:val="sr-Cyrl-BA"/>
        </w:rPr>
        <w:t>NEJONIZUJUĆIH</w:t>
      </w:r>
      <w:r w:rsidRPr="00E92AD5">
        <w:rPr>
          <w:b/>
          <w:color w:val="auto"/>
          <w:sz w:val="28"/>
          <w:szCs w:val="28"/>
          <w:lang w:val="sr-Cyrl-BA"/>
        </w:rPr>
        <w:t xml:space="preserve"> </w:t>
      </w:r>
      <w:r>
        <w:rPr>
          <w:b/>
          <w:color w:val="auto"/>
          <w:sz w:val="28"/>
          <w:szCs w:val="28"/>
          <w:lang w:val="sr-Cyrl-BA"/>
        </w:rPr>
        <w:t>ZRAČENJA</w:t>
      </w:r>
    </w:p>
    <w:p w14:paraId="4EB0323F" w14:textId="77777777" w:rsidR="00B762A2" w:rsidRPr="00E92AD5" w:rsidRDefault="00B762A2" w:rsidP="00824C57">
      <w:pPr>
        <w:pStyle w:val="Default"/>
        <w:tabs>
          <w:tab w:val="left" w:pos="1845"/>
        </w:tabs>
        <w:rPr>
          <w:color w:val="auto"/>
          <w:sz w:val="28"/>
          <w:szCs w:val="28"/>
          <w:lang w:val="sr-Cyrl-BA"/>
        </w:rPr>
      </w:pPr>
    </w:p>
    <w:p w14:paraId="5884874F" w14:textId="77777777" w:rsidR="00B762A2" w:rsidRPr="00E92AD5" w:rsidRDefault="00B762A2" w:rsidP="00824C57">
      <w:pPr>
        <w:pStyle w:val="Default"/>
        <w:jc w:val="center"/>
        <w:rPr>
          <w:color w:val="auto"/>
          <w:lang w:val="sr-Cyrl-BA"/>
        </w:rPr>
      </w:pPr>
    </w:p>
    <w:p w14:paraId="6F47B52B" w14:textId="77777777" w:rsidR="00B762A2" w:rsidRPr="00E92AD5" w:rsidRDefault="00B762A2" w:rsidP="00824C57">
      <w:pPr>
        <w:pStyle w:val="Default"/>
        <w:jc w:val="center"/>
        <w:rPr>
          <w:color w:val="auto"/>
          <w:lang w:val="sr-Cyrl-BA"/>
        </w:rPr>
      </w:pPr>
    </w:p>
    <w:p w14:paraId="2CFE19CD" w14:textId="77777777" w:rsidR="00B762A2" w:rsidRPr="00E92AD5" w:rsidRDefault="00B762A2" w:rsidP="00824C57">
      <w:pPr>
        <w:pStyle w:val="Default"/>
        <w:jc w:val="center"/>
        <w:rPr>
          <w:color w:val="auto"/>
          <w:lang w:val="sr-Cyrl-BA"/>
        </w:rPr>
      </w:pPr>
    </w:p>
    <w:p w14:paraId="2B308598" w14:textId="77777777" w:rsidR="00B762A2" w:rsidRPr="00E92AD5" w:rsidRDefault="00B762A2" w:rsidP="00824C57">
      <w:pPr>
        <w:pStyle w:val="Default"/>
        <w:jc w:val="center"/>
        <w:rPr>
          <w:color w:val="auto"/>
          <w:lang w:val="sr-Cyrl-BA"/>
        </w:rPr>
      </w:pPr>
    </w:p>
    <w:p w14:paraId="7F81F3ED" w14:textId="77777777" w:rsidR="00B762A2" w:rsidRPr="00E92AD5" w:rsidRDefault="00B762A2" w:rsidP="00824C57">
      <w:pPr>
        <w:pStyle w:val="Default"/>
        <w:jc w:val="center"/>
        <w:rPr>
          <w:color w:val="auto"/>
          <w:lang w:val="sr-Cyrl-BA"/>
        </w:rPr>
      </w:pPr>
    </w:p>
    <w:p w14:paraId="3777D7E4" w14:textId="77777777" w:rsidR="00B762A2" w:rsidRPr="00E92AD5" w:rsidRDefault="00B762A2" w:rsidP="00824C57">
      <w:pPr>
        <w:pStyle w:val="Default"/>
        <w:jc w:val="center"/>
        <w:rPr>
          <w:color w:val="auto"/>
          <w:lang w:val="sr-Cyrl-BA"/>
        </w:rPr>
      </w:pPr>
    </w:p>
    <w:p w14:paraId="0BA204FF" w14:textId="77777777" w:rsidR="00B762A2" w:rsidRPr="00E92AD5" w:rsidRDefault="00B762A2" w:rsidP="00824C57">
      <w:pPr>
        <w:pStyle w:val="Default"/>
        <w:jc w:val="center"/>
        <w:rPr>
          <w:color w:val="auto"/>
          <w:lang w:val="sr-Cyrl-BA"/>
        </w:rPr>
      </w:pPr>
    </w:p>
    <w:p w14:paraId="61A662D5" w14:textId="77777777" w:rsidR="00B762A2" w:rsidRPr="00E92AD5" w:rsidRDefault="00B762A2" w:rsidP="00824C57">
      <w:pPr>
        <w:pStyle w:val="Default"/>
        <w:jc w:val="center"/>
        <w:rPr>
          <w:color w:val="auto"/>
          <w:lang w:val="sr-Cyrl-BA"/>
        </w:rPr>
      </w:pPr>
    </w:p>
    <w:p w14:paraId="472A680F" w14:textId="77777777" w:rsidR="00B762A2" w:rsidRPr="00E92AD5" w:rsidRDefault="00B762A2" w:rsidP="00824C57">
      <w:pPr>
        <w:pStyle w:val="Default"/>
        <w:jc w:val="center"/>
        <w:rPr>
          <w:color w:val="auto"/>
          <w:lang w:val="sr-Cyrl-BA"/>
        </w:rPr>
      </w:pPr>
    </w:p>
    <w:p w14:paraId="40E6E9C1" w14:textId="77777777" w:rsidR="00B762A2" w:rsidRPr="00E92AD5" w:rsidRDefault="00B762A2" w:rsidP="00824C57">
      <w:pPr>
        <w:pStyle w:val="Default"/>
        <w:jc w:val="center"/>
        <w:rPr>
          <w:color w:val="auto"/>
          <w:lang w:val="sr-Cyrl-BA"/>
        </w:rPr>
      </w:pPr>
    </w:p>
    <w:p w14:paraId="75A276F0" w14:textId="77777777" w:rsidR="00B762A2" w:rsidRPr="00E92AD5" w:rsidRDefault="00B762A2" w:rsidP="00824C57">
      <w:pPr>
        <w:pStyle w:val="Default"/>
        <w:jc w:val="center"/>
        <w:rPr>
          <w:color w:val="auto"/>
          <w:lang w:val="sr-Cyrl-BA"/>
        </w:rPr>
      </w:pPr>
    </w:p>
    <w:p w14:paraId="74B9CF9E" w14:textId="77777777" w:rsidR="00B762A2" w:rsidRPr="00E92AD5" w:rsidRDefault="00B762A2" w:rsidP="00824C57">
      <w:pPr>
        <w:pStyle w:val="Default"/>
        <w:jc w:val="center"/>
        <w:rPr>
          <w:color w:val="auto"/>
          <w:lang w:val="sr-Cyrl-BA"/>
        </w:rPr>
      </w:pPr>
    </w:p>
    <w:p w14:paraId="175ED91C" w14:textId="77777777" w:rsidR="00B762A2" w:rsidRPr="00E92AD5" w:rsidRDefault="00B762A2" w:rsidP="00824C57">
      <w:pPr>
        <w:pStyle w:val="Default"/>
        <w:jc w:val="center"/>
        <w:rPr>
          <w:color w:val="auto"/>
          <w:lang w:val="sr-Cyrl-BA"/>
        </w:rPr>
      </w:pPr>
    </w:p>
    <w:p w14:paraId="2CBBD2A0" w14:textId="2133DE5E" w:rsidR="00B762A2" w:rsidRPr="00E92AD5" w:rsidRDefault="00B762A2" w:rsidP="00824C57">
      <w:pPr>
        <w:pStyle w:val="Default"/>
        <w:jc w:val="center"/>
        <w:rPr>
          <w:color w:val="auto"/>
          <w:lang w:val="sr-Cyrl-BA"/>
        </w:rPr>
      </w:pPr>
    </w:p>
    <w:p w14:paraId="5DE67697" w14:textId="6D6072C4" w:rsidR="000C2B9F" w:rsidRPr="00E92AD5" w:rsidRDefault="000C2B9F" w:rsidP="00824C57">
      <w:pPr>
        <w:pStyle w:val="Default"/>
        <w:jc w:val="center"/>
        <w:rPr>
          <w:color w:val="auto"/>
          <w:lang w:val="sr-Cyrl-BA"/>
        </w:rPr>
      </w:pPr>
    </w:p>
    <w:p w14:paraId="281FC955" w14:textId="77777777" w:rsidR="000C2B9F" w:rsidRPr="00E92AD5" w:rsidRDefault="000C2B9F" w:rsidP="00824C57">
      <w:pPr>
        <w:pStyle w:val="Default"/>
        <w:jc w:val="center"/>
        <w:rPr>
          <w:color w:val="auto"/>
          <w:lang w:val="sr-Cyrl-BA"/>
        </w:rPr>
      </w:pPr>
    </w:p>
    <w:p w14:paraId="201B3AF8" w14:textId="77777777" w:rsidR="00824C57" w:rsidRPr="00E92AD5" w:rsidRDefault="00824C57" w:rsidP="00824C57">
      <w:pPr>
        <w:pStyle w:val="Default"/>
        <w:jc w:val="center"/>
        <w:rPr>
          <w:color w:val="auto"/>
          <w:lang w:val="sr-Cyrl-BA"/>
        </w:rPr>
      </w:pPr>
    </w:p>
    <w:p w14:paraId="4FB20B84" w14:textId="77777777" w:rsidR="00824C57" w:rsidRPr="00E92AD5" w:rsidRDefault="00824C57" w:rsidP="00824C57">
      <w:pPr>
        <w:pStyle w:val="Default"/>
        <w:jc w:val="center"/>
        <w:rPr>
          <w:color w:val="auto"/>
          <w:lang w:val="sr-Cyrl-BA"/>
        </w:rPr>
      </w:pPr>
    </w:p>
    <w:p w14:paraId="7C70B578" w14:textId="77777777" w:rsidR="00824C57" w:rsidRPr="00E92AD5" w:rsidRDefault="00824C57" w:rsidP="00824C57">
      <w:pPr>
        <w:pStyle w:val="Default"/>
        <w:jc w:val="center"/>
        <w:rPr>
          <w:color w:val="auto"/>
          <w:lang w:val="sr-Cyrl-BA"/>
        </w:rPr>
      </w:pPr>
    </w:p>
    <w:p w14:paraId="0AEEB9BA" w14:textId="77777777" w:rsidR="00824C57" w:rsidRPr="00E92AD5" w:rsidRDefault="00824C57" w:rsidP="00824C57">
      <w:pPr>
        <w:pStyle w:val="Default"/>
        <w:jc w:val="center"/>
        <w:rPr>
          <w:color w:val="auto"/>
          <w:lang w:val="sr-Cyrl-BA"/>
        </w:rPr>
      </w:pPr>
    </w:p>
    <w:p w14:paraId="0357D53D" w14:textId="77777777" w:rsidR="00824C57" w:rsidRPr="00E92AD5" w:rsidRDefault="00824C57" w:rsidP="00824C57">
      <w:pPr>
        <w:pStyle w:val="Default"/>
        <w:jc w:val="center"/>
        <w:rPr>
          <w:color w:val="auto"/>
          <w:lang w:val="sr-Cyrl-BA"/>
        </w:rPr>
      </w:pPr>
    </w:p>
    <w:p w14:paraId="5B9C2F45" w14:textId="77777777" w:rsidR="00824C57" w:rsidRPr="00E92AD5" w:rsidRDefault="00824C57" w:rsidP="00824C57">
      <w:pPr>
        <w:pStyle w:val="Default"/>
        <w:jc w:val="center"/>
        <w:rPr>
          <w:color w:val="auto"/>
          <w:lang w:val="sr-Cyrl-BA"/>
        </w:rPr>
      </w:pPr>
    </w:p>
    <w:p w14:paraId="11CE470E" w14:textId="77777777" w:rsidR="00824C57" w:rsidRPr="00E92AD5" w:rsidRDefault="00824C57" w:rsidP="00824C57">
      <w:pPr>
        <w:pStyle w:val="Default"/>
        <w:jc w:val="center"/>
        <w:rPr>
          <w:color w:val="auto"/>
          <w:lang w:val="sr-Cyrl-BA"/>
        </w:rPr>
      </w:pPr>
    </w:p>
    <w:p w14:paraId="3188A786" w14:textId="77777777" w:rsidR="00824C57" w:rsidRPr="00E92AD5" w:rsidRDefault="00824C57" w:rsidP="00824C57">
      <w:pPr>
        <w:pStyle w:val="Default"/>
        <w:jc w:val="center"/>
        <w:rPr>
          <w:color w:val="auto"/>
          <w:lang w:val="sr-Cyrl-BA"/>
        </w:rPr>
      </w:pPr>
    </w:p>
    <w:p w14:paraId="628F8570" w14:textId="77777777" w:rsidR="00824C57" w:rsidRPr="00E92AD5" w:rsidRDefault="00824C57" w:rsidP="00824C57">
      <w:pPr>
        <w:pStyle w:val="Default"/>
        <w:jc w:val="center"/>
        <w:rPr>
          <w:color w:val="auto"/>
          <w:lang w:val="sr-Cyrl-BA"/>
        </w:rPr>
      </w:pPr>
    </w:p>
    <w:p w14:paraId="3C8C1A98" w14:textId="7F673E56" w:rsidR="00B762A2" w:rsidRPr="00E92AD5" w:rsidRDefault="006C4AAA" w:rsidP="00824C57">
      <w:pPr>
        <w:pStyle w:val="Default"/>
        <w:jc w:val="both"/>
        <w:rPr>
          <w:b/>
          <w:color w:val="auto"/>
          <w:lang w:val="sr-Cyrl-BA"/>
        </w:rPr>
      </w:pPr>
      <w:r>
        <w:rPr>
          <w:b/>
          <w:color w:val="auto"/>
          <w:lang w:val="sr-Cyrl-BA"/>
        </w:rPr>
        <w:t>Banja</w:t>
      </w:r>
      <w:r w:rsidR="00E2024A" w:rsidRPr="00E92AD5">
        <w:rPr>
          <w:b/>
          <w:color w:val="auto"/>
          <w:lang w:val="sr-Cyrl-BA"/>
        </w:rPr>
        <w:t xml:space="preserve"> </w:t>
      </w:r>
      <w:r>
        <w:rPr>
          <w:b/>
          <w:color w:val="auto"/>
          <w:lang w:val="sr-Cyrl-BA"/>
        </w:rPr>
        <w:t>Luka</w:t>
      </w:r>
      <w:r w:rsidR="00E2024A" w:rsidRPr="00E92AD5">
        <w:rPr>
          <w:b/>
          <w:color w:val="auto"/>
          <w:lang w:val="sr-Cyrl-BA"/>
        </w:rPr>
        <w:t xml:space="preserve">, </w:t>
      </w:r>
      <w:r>
        <w:rPr>
          <w:b/>
          <w:color w:val="auto"/>
          <w:lang w:val="sr-Cyrl-BA"/>
        </w:rPr>
        <w:t>septembar</w:t>
      </w:r>
      <w:r w:rsidR="009F0080" w:rsidRPr="00E92AD5">
        <w:rPr>
          <w:b/>
          <w:color w:val="auto"/>
          <w:lang w:val="sr-Cyrl-BA"/>
        </w:rPr>
        <w:t xml:space="preserve"> </w:t>
      </w:r>
      <w:r w:rsidR="00F60E2B" w:rsidRPr="00E92AD5">
        <w:rPr>
          <w:b/>
          <w:color w:val="auto"/>
          <w:lang w:val="sr-Cyrl-BA"/>
        </w:rPr>
        <w:t>2018</w:t>
      </w:r>
      <w:r w:rsidR="00B762A2" w:rsidRPr="00E92AD5">
        <w:rPr>
          <w:b/>
          <w:color w:val="auto"/>
          <w:lang w:val="sr-Cyrl-BA"/>
        </w:rPr>
        <w:t xml:space="preserve">. </w:t>
      </w:r>
      <w:r>
        <w:rPr>
          <w:b/>
          <w:color w:val="auto"/>
          <w:lang w:val="sr-Cyrl-BA"/>
        </w:rPr>
        <w:t>godine</w:t>
      </w:r>
    </w:p>
    <w:p w14:paraId="65E50438" w14:textId="718E718B" w:rsidR="00BF4878" w:rsidRPr="00E92AD5" w:rsidRDefault="00BF4878">
      <w:pPr>
        <w:ind w:firstLine="0"/>
        <w:rPr>
          <w:rFonts w:ascii="Times New Roman" w:hAnsi="Times New Roman"/>
          <w:b/>
          <w:sz w:val="24"/>
          <w:szCs w:val="24"/>
          <w:lang w:val="sr-Cyrl-BA"/>
        </w:rPr>
      </w:pPr>
      <w:r w:rsidRPr="00E92AD5">
        <w:rPr>
          <w:rFonts w:ascii="Times New Roman" w:hAnsi="Times New Roman"/>
          <w:b/>
          <w:sz w:val="24"/>
          <w:szCs w:val="24"/>
          <w:lang w:val="sr-Cyrl-BA"/>
        </w:rPr>
        <w:br w:type="page"/>
      </w:r>
    </w:p>
    <w:p w14:paraId="22367F11" w14:textId="20007F28" w:rsidR="000D1E67" w:rsidRPr="005B79A9" w:rsidRDefault="006C4AAA" w:rsidP="000D1E67">
      <w:pPr>
        <w:pStyle w:val="Default"/>
        <w:jc w:val="right"/>
        <w:rPr>
          <w:b/>
          <w:color w:val="auto"/>
          <w:sz w:val="28"/>
          <w:szCs w:val="28"/>
          <w:lang w:val="sr-Cyrl-BA"/>
        </w:rPr>
      </w:pPr>
      <w:r>
        <w:rPr>
          <w:b/>
          <w:color w:val="auto"/>
          <w:sz w:val="28"/>
          <w:szCs w:val="28"/>
          <w:lang w:val="sr-Cyrl-BA"/>
        </w:rPr>
        <w:lastRenderedPageBreak/>
        <w:t>Nacrt</w:t>
      </w:r>
    </w:p>
    <w:p w14:paraId="1FB565CD" w14:textId="77777777" w:rsidR="000D1E67" w:rsidRPr="005B79A9" w:rsidRDefault="000D1E67" w:rsidP="00824C57">
      <w:pPr>
        <w:pStyle w:val="Default"/>
        <w:jc w:val="center"/>
        <w:rPr>
          <w:b/>
          <w:color w:val="auto"/>
          <w:sz w:val="28"/>
          <w:szCs w:val="28"/>
          <w:lang w:val="sr-Cyrl-BA"/>
        </w:rPr>
      </w:pPr>
    </w:p>
    <w:p w14:paraId="3FFE6A38" w14:textId="331337A8" w:rsidR="00F40CFC" w:rsidRPr="005B79A9" w:rsidRDefault="006C4AAA" w:rsidP="00824C57">
      <w:pPr>
        <w:pStyle w:val="Default"/>
        <w:jc w:val="center"/>
        <w:rPr>
          <w:b/>
          <w:color w:val="auto"/>
          <w:sz w:val="28"/>
          <w:szCs w:val="28"/>
          <w:lang w:val="sr-Cyrl-BA"/>
        </w:rPr>
      </w:pPr>
      <w:r>
        <w:rPr>
          <w:b/>
          <w:color w:val="auto"/>
          <w:sz w:val="28"/>
          <w:szCs w:val="28"/>
          <w:lang w:val="sr-Cyrl-BA"/>
        </w:rPr>
        <w:t>ZAKON</w:t>
      </w:r>
    </w:p>
    <w:p w14:paraId="70AB197C" w14:textId="1A5A7FF2" w:rsidR="00DB5C5F" w:rsidRPr="005B79A9" w:rsidRDefault="006C4AAA" w:rsidP="00824C57">
      <w:pPr>
        <w:pStyle w:val="Default"/>
        <w:jc w:val="center"/>
        <w:rPr>
          <w:b/>
          <w:color w:val="auto"/>
          <w:sz w:val="28"/>
          <w:szCs w:val="28"/>
          <w:lang w:val="sr-Cyrl-BA"/>
        </w:rPr>
      </w:pPr>
      <w:r>
        <w:rPr>
          <w:b/>
          <w:color w:val="auto"/>
          <w:sz w:val="28"/>
          <w:szCs w:val="28"/>
          <w:lang w:val="sr-Cyrl-BA"/>
        </w:rPr>
        <w:t>O</w:t>
      </w:r>
      <w:r w:rsidRPr="005B79A9">
        <w:rPr>
          <w:b/>
          <w:color w:val="auto"/>
          <w:sz w:val="28"/>
          <w:szCs w:val="28"/>
          <w:lang w:val="sr-Cyrl-BA"/>
        </w:rPr>
        <w:t xml:space="preserve"> </w:t>
      </w:r>
      <w:r>
        <w:rPr>
          <w:b/>
          <w:color w:val="auto"/>
          <w:sz w:val="28"/>
          <w:szCs w:val="28"/>
          <w:lang w:val="sr-Cyrl-BA"/>
        </w:rPr>
        <w:t>ZAŠTITI</w:t>
      </w:r>
      <w:r w:rsidRPr="005B79A9">
        <w:rPr>
          <w:b/>
          <w:color w:val="auto"/>
          <w:sz w:val="28"/>
          <w:szCs w:val="28"/>
          <w:lang w:val="sr-Cyrl-BA"/>
        </w:rPr>
        <w:t xml:space="preserve"> </w:t>
      </w:r>
      <w:r>
        <w:rPr>
          <w:b/>
          <w:color w:val="auto"/>
          <w:sz w:val="28"/>
          <w:szCs w:val="28"/>
          <w:lang w:val="sr-Cyrl-BA"/>
        </w:rPr>
        <w:t>OD</w:t>
      </w:r>
      <w:r w:rsidRPr="005B79A9">
        <w:rPr>
          <w:b/>
          <w:color w:val="auto"/>
          <w:sz w:val="28"/>
          <w:szCs w:val="28"/>
          <w:lang w:val="sr-Cyrl-BA"/>
        </w:rPr>
        <w:t xml:space="preserve"> </w:t>
      </w:r>
      <w:r>
        <w:rPr>
          <w:b/>
          <w:color w:val="auto"/>
          <w:sz w:val="28"/>
          <w:szCs w:val="28"/>
          <w:lang w:val="sr-Cyrl-BA"/>
        </w:rPr>
        <w:t>NEJONIZUJUĆIH</w:t>
      </w:r>
      <w:r w:rsidRPr="005B79A9">
        <w:rPr>
          <w:b/>
          <w:color w:val="auto"/>
          <w:sz w:val="28"/>
          <w:szCs w:val="28"/>
          <w:lang w:val="sr-Cyrl-BA"/>
        </w:rPr>
        <w:t xml:space="preserve"> </w:t>
      </w:r>
      <w:r>
        <w:rPr>
          <w:b/>
          <w:color w:val="auto"/>
          <w:sz w:val="28"/>
          <w:szCs w:val="28"/>
          <w:lang w:val="sr-Cyrl-BA"/>
        </w:rPr>
        <w:t>ZRAČENJA</w:t>
      </w:r>
    </w:p>
    <w:p w14:paraId="1B057A9B" w14:textId="77777777" w:rsidR="00BF4878" w:rsidRPr="005B79A9" w:rsidRDefault="00BF4878" w:rsidP="00824C57">
      <w:pPr>
        <w:pStyle w:val="Default"/>
        <w:jc w:val="both"/>
        <w:rPr>
          <w:b/>
          <w:color w:val="auto"/>
          <w:sz w:val="28"/>
          <w:szCs w:val="28"/>
          <w:lang w:val="sr-Cyrl-BA"/>
        </w:rPr>
      </w:pPr>
    </w:p>
    <w:p w14:paraId="3C3D5E48" w14:textId="77777777" w:rsidR="00BF4878" w:rsidRPr="00E92AD5" w:rsidRDefault="00BF4878" w:rsidP="00824C57">
      <w:pPr>
        <w:pStyle w:val="Default"/>
        <w:jc w:val="both"/>
        <w:rPr>
          <w:b/>
          <w:color w:val="auto"/>
          <w:lang w:val="sr-Cyrl-BA"/>
        </w:rPr>
      </w:pPr>
    </w:p>
    <w:p w14:paraId="3087DE6B" w14:textId="62E120B5" w:rsidR="007F7DE5" w:rsidRPr="00E92AD5" w:rsidRDefault="006C4AAA" w:rsidP="00824C57">
      <w:pPr>
        <w:pStyle w:val="Default"/>
        <w:jc w:val="both"/>
        <w:rPr>
          <w:b/>
          <w:color w:val="auto"/>
          <w:lang w:val="sr-Cyrl-BA"/>
        </w:rPr>
      </w:pPr>
      <w:r>
        <w:rPr>
          <w:b/>
          <w:color w:val="auto"/>
          <w:lang w:val="sr-Cyrl-BA"/>
        </w:rPr>
        <w:t>GLAVA</w:t>
      </w:r>
      <w:r w:rsidR="00434649" w:rsidRPr="00E92AD5">
        <w:rPr>
          <w:b/>
          <w:color w:val="auto"/>
          <w:lang w:val="sr-Cyrl-BA"/>
        </w:rPr>
        <w:t xml:space="preserve"> </w:t>
      </w:r>
      <w:r w:rsidR="007F7DE5" w:rsidRPr="00E92AD5">
        <w:rPr>
          <w:b/>
          <w:color w:val="auto"/>
          <w:lang w:val="sr-Cyrl-BA"/>
        </w:rPr>
        <w:t>I</w:t>
      </w:r>
    </w:p>
    <w:p w14:paraId="46FC9FDD" w14:textId="17B2EE73" w:rsidR="00525171" w:rsidRPr="00E92AD5" w:rsidRDefault="006C4AAA" w:rsidP="00824C57">
      <w:pPr>
        <w:pStyle w:val="Default"/>
        <w:jc w:val="both"/>
        <w:rPr>
          <w:b/>
          <w:color w:val="auto"/>
          <w:lang w:val="sr-Cyrl-BA"/>
        </w:rPr>
      </w:pPr>
      <w:r>
        <w:rPr>
          <w:b/>
          <w:color w:val="auto"/>
          <w:lang w:val="sr-Cyrl-BA"/>
        </w:rPr>
        <w:t>OSNOVNE</w:t>
      </w:r>
      <w:r w:rsidR="00525171" w:rsidRPr="00E92AD5">
        <w:rPr>
          <w:b/>
          <w:color w:val="auto"/>
          <w:lang w:val="sr-Cyrl-BA"/>
        </w:rPr>
        <w:t xml:space="preserve"> </w:t>
      </w:r>
      <w:r>
        <w:rPr>
          <w:b/>
          <w:color w:val="auto"/>
          <w:lang w:val="sr-Cyrl-BA"/>
        </w:rPr>
        <w:t>ODREDBE</w:t>
      </w:r>
    </w:p>
    <w:p w14:paraId="56314840" w14:textId="77777777" w:rsidR="00BF4878" w:rsidRPr="00E92AD5" w:rsidRDefault="00BF4878" w:rsidP="00824C57">
      <w:pPr>
        <w:pStyle w:val="Default"/>
        <w:jc w:val="both"/>
        <w:rPr>
          <w:b/>
          <w:color w:val="auto"/>
          <w:lang w:val="sr-Cyrl-BA"/>
        </w:rPr>
      </w:pPr>
    </w:p>
    <w:p w14:paraId="3BAD9B90" w14:textId="77777777" w:rsidR="00BF4878" w:rsidRPr="00E92AD5" w:rsidRDefault="00BF4878" w:rsidP="00824C57">
      <w:pPr>
        <w:pStyle w:val="Default"/>
        <w:jc w:val="both"/>
        <w:rPr>
          <w:b/>
          <w:color w:val="auto"/>
          <w:lang w:val="sr-Cyrl-BA"/>
        </w:rPr>
      </w:pPr>
    </w:p>
    <w:p w14:paraId="648DACE3" w14:textId="3911E1A2" w:rsidR="00090966" w:rsidRPr="00E92AD5" w:rsidRDefault="006C4AAA" w:rsidP="00824C57">
      <w:pPr>
        <w:pStyle w:val="Default"/>
        <w:jc w:val="center"/>
        <w:rPr>
          <w:color w:val="auto"/>
          <w:lang w:val="sr-Cyrl-BA"/>
        </w:rPr>
      </w:pPr>
      <w:r>
        <w:rPr>
          <w:color w:val="auto"/>
          <w:lang w:val="sr-Cyrl-BA"/>
        </w:rPr>
        <w:t>Član</w:t>
      </w:r>
      <w:r w:rsidR="00090966" w:rsidRPr="00E92AD5">
        <w:rPr>
          <w:color w:val="auto"/>
          <w:lang w:val="sr-Cyrl-BA"/>
        </w:rPr>
        <w:t xml:space="preserve"> 1.</w:t>
      </w:r>
    </w:p>
    <w:p w14:paraId="0E35B4C3" w14:textId="77777777" w:rsidR="00BF4878" w:rsidRPr="00E92AD5" w:rsidRDefault="00BF4878" w:rsidP="00824C57">
      <w:pPr>
        <w:pStyle w:val="Default"/>
        <w:jc w:val="center"/>
        <w:rPr>
          <w:color w:val="auto"/>
          <w:lang w:val="sr-Cyrl-BA"/>
        </w:rPr>
      </w:pPr>
    </w:p>
    <w:p w14:paraId="07A088AA" w14:textId="06E10CA7" w:rsidR="00D525BB" w:rsidRPr="00E92AD5" w:rsidRDefault="00434649" w:rsidP="00824C57">
      <w:pPr>
        <w:pStyle w:val="Default"/>
        <w:ind w:firstLine="720"/>
        <w:jc w:val="both"/>
        <w:rPr>
          <w:color w:val="auto"/>
          <w:lang w:val="sr-Cyrl-BA"/>
        </w:rPr>
      </w:pPr>
      <w:r w:rsidRPr="00E92AD5">
        <w:rPr>
          <w:color w:val="auto"/>
          <w:lang w:val="sr-Cyrl-BA"/>
        </w:rPr>
        <w:t xml:space="preserve"> </w:t>
      </w:r>
      <w:r w:rsidR="006C4AAA">
        <w:rPr>
          <w:color w:val="auto"/>
          <w:lang w:val="sr-Cyrl-BA"/>
        </w:rPr>
        <w:t>Ovim</w:t>
      </w:r>
      <w:r w:rsidR="007F25BE" w:rsidRPr="00E92AD5">
        <w:rPr>
          <w:color w:val="auto"/>
          <w:lang w:val="sr-Cyrl-BA"/>
        </w:rPr>
        <w:t xml:space="preserve"> </w:t>
      </w:r>
      <w:r w:rsidR="006C4AAA">
        <w:rPr>
          <w:color w:val="auto"/>
          <w:lang w:val="sr-Cyrl-BA"/>
        </w:rPr>
        <w:t>zakonom</w:t>
      </w:r>
      <w:r w:rsidR="007F25BE" w:rsidRPr="00E92AD5">
        <w:rPr>
          <w:color w:val="auto"/>
          <w:lang w:val="sr-Cyrl-BA"/>
        </w:rPr>
        <w:t xml:space="preserve"> </w:t>
      </w:r>
      <w:r w:rsidR="006C4AAA">
        <w:rPr>
          <w:color w:val="auto"/>
          <w:lang w:val="sr-Cyrl-BA"/>
        </w:rPr>
        <w:t>uređuju</w:t>
      </w:r>
      <w:r w:rsidR="007F25BE" w:rsidRPr="00E92AD5">
        <w:rPr>
          <w:color w:val="auto"/>
          <w:lang w:val="sr-Cyrl-BA"/>
        </w:rPr>
        <w:t xml:space="preserve"> </w:t>
      </w:r>
      <w:r w:rsidR="006C4AAA">
        <w:rPr>
          <w:color w:val="auto"/>
          <w:lang w:val="sr-Cyrl-BA"/>
        </w:rPr>
        <w:t>se</w:t>
      </w:r>
      <w:r w:rsidR="007F25BE" w:rsidRPr="00E92AD5">
        <w:rPr>
          <w:color w:val="auto"/>
          <w:lang w:val="sr-Cyrl-BA"/>
        </w:rPr>
        <w:t xml:space="preserve"> </w:t>
      </w:r>
      <w:r w:rsidR="006C4AAA">
        <w:rPr>
          <w:color w:val="auto"/>
          <w:lang w:val="sr-Cyrl-BA"/>
        </w:rPr>
        <w:t>načela</w:t>
      </w:r>
      <w:r w:rsidR="007F25BE" w:rsidRPr="00E92AD5">
        <w:rPr>
          <w:color w:val="auto"/>
          <w:lang w:val="sr-Cyrl-BA"/>
        </w:rPr>
        <w:t xml:space="preserve"> </w:t>
      </w:r>
      <w:r w:rsidR="006C4AAA">
        <w:rPr>
          <w:color w:val="auto"/>
          <w:lang w:val="sr-Cyrl-BA"/>
        </w:rPr>
        <w:t>i</w:t>
      </w:r>
      <w:r w:rsidR="00DE496C" w:rsidRPr="00E92AD5">
        <w:rPr>
          <w:color w:val="auto"/>
          <w:lang w:val="sr-Cyrl-BA"/>
        </w:rPr>
        <w:t xml:space="preserve"> </w:t>
      </w:r>
      <w:r w:rsidR="006C4AAA">
        <w:rPr>
          <w:color w:val="auto"/>
          <w:lang w:val="sr-Cyrl-BA"/>
        </w:rPr>
        <w:t>mjere</w:t>
      </w:r>
      <w:r w:rsidR="00C1532B" w:rsidRPr="00E92AD5">
        <w:rPr>
          <w:color w:val="auto"/>
          <w:lang w:val="sr-Cyrl-BA"/>
        </w:rPr>
        <w:t xml:space="preserve"> </w:t>
      </w:r>
      <w:r w:rsidR="006C4AAA">
        <w:rPr>
          <w:color w:val="auto"/>
          <w:lang w:val="sr-Cyrl-BA"/>
        </w:rPr>
        <w:t>zaštite</w:t>
      </w:r>
      <w:r w:rsidR="00DE496C" w:rsidRPr="00E92AD5">
        <w:rPr>
          <w:color w:val="auto"/>
          <w:lang w:val="sr-Cyrl-BA"/>
        </w:rPr>
        <w:t xml:space="preserve"> o</w:t>
      </w:r>
      <w:r w:rsidR="006C4AAA">
        <w:rPr>
          <w:color w:val="auto"/>
          <w:lang w:val="sr-Cyrl-BA"/>
        </w:rPr>
        <w:t>d</w:t>
      </w:r>
      <w:r w:rsidR="00DE496C" w:rsidRPr="00E92AD5">
        <w:rPr>
          <w:color w:val="auto"/>
          <w:lang w:val="sr-Cyrl-BA"/>
        </w:rPr>
        <w:t xml:space="preserve"> </w:t>
      </w:r>
      <w:r w:rsidR="006C4AAA">
        <w:rPr>
          <w:color w:val="auto"/>
          <w:lang w:val="sr-Cyrl-BA"/>
        </w:rPr>
        <w:t>djelovanja</w:t>
      </w:r>
      <w:r w:rsidR="00DE496C" w:rsidRPr="00E92AD5">
        <w:rPr>
          <w:color w:val="auto"/>
          <w:lang w:val="sr-Cyrl-BA"/>
        </w:rPr>
        <w:t xml:space="preserve"> </w:t>
      </w:r>
      <w:r w:rsidR="006C4AAA">
        <w:rPr>
          <w:color w:val="auto"/>
          <w:lang w:val="sr-Cyrl-BA"/>
        </w:rPr>
        <w:t>nejonizujućih</w:t>
      </w:r>
      <w:r w:rsidR="00DE496C" w:rsidRPr="00E92AD5">
        <w:rPr>
          <w:color w:val="auto"/>
          <w:lang w:val="sr-Cyrl-BA"/>
        </w:rPr>
        <w:t xml:space="preserve"> </w:t>
      </w:r>
      <w:r w:rsidR="006C4AAA">
        <w:rPr>
          <w:color w:val="auto"/>
          <w:lang w:val="sr-Cyrl-BA"/>
        </w:rPr>
        <w:t>zračenja</w:t>
      </w:r>
      <w:r w:rsidR="00A61052" w:rsidRPr="00E92AD5">
        <w:rPr>
          <w:color w:val="auto"/>
          <w:lang w:val="sr-Cyrl-BA"/>
        </w:rPr>
        <w:t>,</w:t>
      </w:r>
      <w:r w:rsidR="00DE496C" w:rsidRPr="00E92AD5">
        <w:rPr>
          <w:color w:val="auto"/>
          <w:lang w:val="sr-Cyrl-BA"/>
        </w:rPr>
        <w:t xml:space="preserve"> </w:t>
      </w:r>
      <w:r w:rsidR="006C4AAA">
        <w:rPr>
          <w:color w:val="auto"/>
          <w:lang w:val="sr-Cyrl-BA"/>
        </w:rPr>
        <w:t>stručni</w:t>
      </w:r>
      <w:r w:rsidR="00E2024A" w:rsidRPr="00E92AD5">
        <w:rPr>
          <w:color w:val="auto"/>
          <w:lang w:val="sr-Cyrl-BA"/>
        </w:rPr>
        <w:t xml:space="preserve"> </w:t>
      </w:r>
      <w:r w:rsidR="006C4AAA">
        <w:rPr>
          <w:color w:val="auto"/>
          <w:lang w:val="sr-Cyrl-BA"/>
        </w:rPr>
        <w:t>poslovi</w:t>
      </w:r>
      <w:r w:rsidR="00E2024A" w:rsidRPr="00E92AD5">
        <w:rPr>
          <w:color w:val="auto"/>
          <w:lang w:val="sr-Cyrl-BA"/>
        </w:rPr>
        <w:t xml:space="preserve"> </w:t>
      </w:r>
      <w:r w:rsidR="006C4AAA">
        <w:rPr>
          <w:color w:val="auto"/>
          <w:lang w:val="sr-Cyrl-BA"/>
        </w:rPr>
        <w:t>zaštite</w:t>
      </w:r>
      <w:r w:rsidR="00E2024A" w:rsidRPr="00E92AD5">
        <w:rPr>
          <w:color w:val="auto"/>
          <w:lang w:val="sr-Cyrl-BA"/>
        </w:rPr>
        <w:t xml:space="preserve"> </w:t>
      </w:r>
      <w:r w:rsidR="006C4AAA">
        <w:rPr>
          <w:color w:val="auto"/>
          <w:lang w:val="sr-Cyrl-BA"/>
        </w:rPr>
        <w:t>od</w:t>
      </w:r>
      <w:r w:rsidR="00E2024A" w:rsidRPr="00E92AD5">
        <w:rPr>
          <w:color w:val="auto"/>
          <w:lang w:val="sr-Cyrl-BA"/>
        </w:rPr>
        <w:t xml:space="preserve"> </w:t>
      </w:r>
      <w:r w:rsidR="006C4AAA">
        <w:rPr>
          <w:color w:val="auto"/>
          <w:lang w:val="sr-Cyrl-BA"/>
        </w:rPr>
        <w:t>nejonizujućih</w:t>
      </w:r>
      <w:r w:rsidR="00E2024A" w:rsidRPr="00E92AD5">
        <w:rPr>
          <w:color w:val="auto"/>
          <w:lang w:val="sr-Cyrl-BA"/>
        </w:rPr>
        <w:t xml:space="preserve"> </w:t>
      </w:r>
      <w:r w:rsidR="006C4AAA">
        <w:rPr>
          <w:color w:val="auto"/>
          <w:lang w:val="sr-Cyrl-BA"/>
        </w:rPr>
        <w:t>zračenja</w:t>
      </w:r>
      <w:r w:rsidR="00E2024A" w:rsidRPr="00E92AD5">
        <w:rPr>
          <w:color w:val="auto"/>
          <w:lang w:val="sr-Cyrl-BA"/>
        </w:rPr>
        <w:t>,</w:t>
      </w:r>
      <w:r w:rsidR="00F42B5B" w:rsidRPr="00E92AD5">
        <w:rPr>
          <w:color w:val="auto"/>
          <w:lang w:val="sr-Cyrl-BA"/>
        </w:rPr>
        <w:t xml:space="preserve"> </w:t>
      </w:r>
      <w:r w:rsidR="006C4AAA">
        <w:rPr>
          <w:color w:val="auto"/>
          <w:lang w:val="sr-Cyrl-BA"/>
        </w:rPr>
        <w:t>sprovođenje</w:t>
      </w:r>
      <w:r w:rsidR="00BC69AA" w:rsidRPr="00E92AD5">
        <w:rPr>
          <w:color w:val="auto"/>
          <w:lang w:val="sr-Cyrl-BA"/>
        </w:rPr>
        <w:t xml:space="preserve"> </w:t>
      </w:r>
      <w:r w:rsidR="006C4AAA">
        <w:rPr>
          <w:color w:val="auto"/>
          <w:lang w:val="sr-Cyrl-BA"/>
        </w:rPr>
        <w:t>monitoringa</w:t>
      </w:r>
      <w:r w:rsidR="00BC69AA" w:rsidRPr="00E92AD5">
        <w:rPr>
          <w:color w:val="auto"/>
          <w:lang w:val="sr-Cyrl-BA"/>
        </w:rPr>
        <w:t xml:space="preserve"> </w:t>
      </w:r>
      <w:r w:rsidR="006C4AAA">
        <w:rPr>
          <w:color w:val="auto"/>
          <w:lang w:val="sr-Cyrl-BA"/>
        </w:rPr>
        <w:t>izvora</w:t>
      </w:r>
      <w:r w:rsidRPr="00E92AD5">
        <w:rPr>
          <w:color w:val="auto"/>
          <w:lang w:val="sr-Cyrl-BA"/>
        </w:rPr>
        <w:t xml:space="preserve"> </w:t>
      </w:r>
      <w:r w:rsidR="006C4AAA">
        <w:rPr>
          <w:color w:val="auto"/>
          <w:lang w:val="sr-Cyrl-BA"/>
        </w:rPr>
        <w:t>elektromagnetnih</w:t>
      </w:r>
      <w:r w:rsidRPr="00E92AD5">
        <w:rPr>
          <w:color w:val="auto"/>
          <w:lang w:val="sr-Cyrl-BA"/>
        </w:rPr>
        <w:t xml:space="preserve"> </w:t>
      </w:r>
      <w:r w:rsidR="006C4AAA">
        <w:rPr>
          <w:color w:val="auto"/>
          <w:lang w:val="sr-Cyrl-BA"/>
        </w:rPr>
        <w:t>polja</w:t>
      </w:r>
      <w:r w:rsidRPr="00E92AD5">
        <w:rPr>
          <w:color w:val="auto"/>
          <w:lang w:val="sr-Cyrl-BA"/>
        </w:rPr>
        <w:t xml:space="preserve"> </w:t>
      </w:r>
      <w:r w:rsidR="006C4AAA">
        <w:rPr>
          <w:color w:val="auto"/>
          <w:lang w:val="sr-Cyrl-BA"/>
        </w:rPr>
        <w:t>i</w:t>
      </w:r>
      <w:r w:rsidR="006F771F" w:rsidRPr="00E92AD5">
        <w:rPr>
          <w:color w:val="auto"/>
          <w:lang w:val="sr-Cyrl-BA"/>
        </w:rPr>
        <w:t xml:space="preserve"> </w:t>
      </w:r>
      <w:r w:rsidR="006C4AAA">
        <w:rPr>
          <w:color w:val="auto"/>
          <w:lang w:val="sr-Cyrl-BA"/>
        </w:rPr>
        <w:t>druga</w:t>
      </w:r>
      <w:r w:rsidR="006F771F" w:rsidRPr="00E92AD5">
        <w:rPr>
          <w:color w:val="auto"/>
          <w:lang w:val="sr-Cyrl-BA"/>
        </w:rPr>
        <w:t xml:space="preserve"> </w:t>
      </w:r>
      <w:r w:rsidR="006C4AAA">
        <w:rPr>
          <w:color w:val="auto"/>
          <w:lang w:val="sr-Cyrl-BA"/>
        </w:rPr>
        <w:t>pitanja</w:t>
      </w:r>
      <w:r w:rsidR="006F771F" w:rsidRPr="00E92AD5">
        <w:rPr>
          <w:color w:val="auto"/>
          <w:lang w:val="sr-Cyrl-BA"/>
        </w:rPr>
        <w:t xml:space="preserve"> </w:t>
      </w:r>
      <w:r w:rsidR="006C4AAA">
        <w:rPr>
          <w:color w:val="auto"/>
          <w:lang w:val="sr-Cyrl-BA"/>
        </w:rPr>
        <w:t>od</w:t>
      </w:r>
      <w:r w:rsidR="006F771F" w:rsidRPr="00E92AD5">
        <w:rPr>
          <w:color w:val="auto"/>
          <w:lang w:val="sr-Cyrl-BA"/>
        </w:rPr>
        <w:t xml:space="preserve"> </w:t>
      </w:r>
      <w:r w:rsidR="006C4AAA">
        <w:rPr>
          <w:color w:val="auto"/>
          <w:lang w:val="sr-Cyrl-BA"/>
        </w:rPr>
        <w:t>značaja</w:t>
      </w:r>
      <w:r w:rsidR="006F771F" w:rsidRPr="00E92AD5">
        <w:rPr>
          <w:color w:val="auto"/>
          <w:lang w:val="sr-Cyrl-BA"/>
        </w:rPr>
        <w:t xml:space="preserve"> </w:t>
      </w:r>
      <w:r w:rsidR="006C4AAA">
        <w:rPr>
          <w:color w:val="auto"/>
          <w:lang w:val="sr-Cyrl-BA"/>
        </w:rPr>
        <w:t>za</w:t>
      </w:r>
      <w:r w:rsidR="006F771F" w:rsidRPr="00E92AD5">
        <w:rPr>
          <w:color w:val="auto"/>
          <w:lang w:val="sr-Cyrl-BA"/>
        </w:rPr>
        <w:t xml:space="preserve"> </w:t>
      </w:r>
      <w:r w:rsidR="006C4AAA">
        <w:rPr>
          <w:color w:val="auto"/>
          <w:lang w:val="sr-Cyrl-BA"/>
        </w:rPr>
        <w:t>zaštitu</w:t>
      </w:r>
      <w:r w:rsidR="006F771F" w:rsidRPr="00E92AD5">
        <w:rPr>
          <w:color w:val="auto"/>
          <w:lang w:val="sr-Cyrl-BA"/>
        </w:rPr>
        <w:t xml:space="preserve"> </w:t>
      </w:r>
      <w:r w:rsidR="006C4AAA">
        <w:rPr>
          <w:color w:val="auto"/>
          <w:lang w:val="sr-Cyrl-BA"/>
        </w:rPr>
        <w:t>zdravlja</w:t>
      </w:r>
      <w:r w:rsidR="006F771F" w:rsidRPr="00E92AD5">
        <w:rPr>
          <w:color w:val="auto"/>
          <w:lang w:val="sr-Cyrl-BA"/>
        </w:rPr>
        <w:t xml:space="preserve"> </w:t>
      </w:r>
      <w:r w:rsidR="006C4AAA">
        <w:rPr>
          <w:color w:val="auto"/>
          <w:lang w:val="sr-Cyrl-BA"/>
        </w:rPr>
        <w:t>ljudi</w:t>
      </w:r>
      <w:r w:rsidR="006F771F" w:rsidRPr="00E92AD5">
        <w:rPr>
          <w:color w:val="auto"/>
          <w:lang w:val="sr-Cyrl-BA"/>
        </w:rPr>
        <w:t xml:space="preserve"> </w:t>
      </w:r>
      <w:r w:rsidR="006C4AAA">
        <w:rPr>
          <w:color w:val="auto"/>
          <w:lang w:val="sr-Cyrl-BA"/>
        </w:rPr>
        <w:t>i</w:t>
      </w:r>
      <w:r w:rsidR="006F771F" w:rsidRPr="00E92AD5">
        <w:rPr>
          <w:color w:val="auto"/>
          <w:lang w:val="sr-Cyrl-BA"/>
        </w:rPr>
        <w:t xml:space="preserve"> </w:t>
      </w:r>
      <w:r w:rsidR="006C4AAA">
        <w:rPr>
          <w:color w:val="auto"/>
          <w:lang w:val="sr-Cyrl-BA"/>
        </w:rPr>
        <w:t>zaštitu</w:t>
      </w:r>
      <w:r w:rsidR="006F771F" w:rsidRPr="00E92AD5">
        <w:rPr>
          <w:color w:val="auto"/>
          <w:lang w:val="sr-Cyrl-BA"/>
        </w:rPr>
        <w:t xml:space="preserve"> </w:t>
      </w:r>
      <w:r w:rsidR="006C4AAA">
        <w:rPr>
          <w:color w:val="auto"/>
          <w:lang w:val="sr-Cyrl-BA"/>
        </w:rPr>
        <w:t>životne</w:t>
      </w:r>
      <w:r w:rsidR="006F771F" w:rsidRPr="00E92AD5">
        <w:rPr>
          <w:color w:val="auto"/>
          <w:lang w:val="sr-Cyrl-BA"/>
        </w:rPr>
        <w:t xml:space="preserve"> </w:t>
      </w:r>
      <w:r w:rsidR="006C4AAA">
        <w:rPr>
          <w:color w:val="auto"/>
          <w:lang w:val="sr-Cyrl-BA"/>
        </w:rPr>
        <w:t>sredine</w:t>
      </w:r>
      <w:r w:rsidR="006F771F" w:rsidRPr="00E92AD5">
        <w:rPr>
          <w:color w:val="auto"/>
          <w:lang w:val="sr-Cyrl-BA"/>
        </w:rPr>
        <w:t xml:space="preserve"> </w:t>
      </w:r>
      <w:r w:rsidR="006C4AAA">
        <w:rPr>
          <w:color w:val="auto"/>
          <w:lang w:val="sr-Cyrl-BA"/>
        </w:rPr>
        <w:t>od</w:t>
      </w:r>
      <w:r w:rsidR="006F771F" w:rsidRPr="00E92AD5">
        <w:rPr>
          <w:color w:val="auto"/>
          <w:lang w:val="sr-Cyrl-BA"/>
        </w:rPr>
        <w:t xml:space="preserve"> </w:t>
      </w:r>
      <w:r w:rsidR="006C4AAA">
        <w:rPr>
          <w:color w:val="auto"/>
          <w:lang w:val="sr-Cyrl-BA"/>
        </w:rPr>
        <w:t>štetnog</w:t>
      </w:r>
      <w:r w:rsidR="006F771F" w:rsidRPr="00E92AD5">
        <w:rPr>
          <w:color w:val="auto"/>
          <w:lang w:val="sr-Cyrl-BA"/>
        </w:rPr>
        <w:t xml:space="preserve"> </w:t>
      </w:r>
      <w:r w:rsidR="006C4AAA">
        <w:rPr>
          <w:color w:val="auto"/>
          <w:lang w:val="sr-Cyrl-BA"/>
        </w:rPr>
        <w:t>djelovanja</w:t>
      </w:r>
      <w:r w:rsidR="006F771F" w:rsidRPr="00E92AD5">
        <w:rPr>
          <w:color w:val="auto"/>
          <w:lang w:val="sr-Cyrl-BA"/>
        </w:rPr>
        <w:t xml:space="preserve"> </w:t>
      </w:r>
      <w:r w:rsidR="006C4AAA">
        <w:rPr>
          <w:color w:val="auto"/>
          <w:lang w:val="sr-Cyrl-BA"/>
        </w:rPr>
        <w:t>nejonizujućih</w:t>
      </w:r>
      <w:r w:rsidR="006F771F" w:rsidRPr="00E92AD5">
        <w:rPr>
          <w:color w:val="auto"/>
          <w:lang w:val="sr-Cyrl-BA"/>
        </w:rPr>
        <w:t xml:space="preserve"> </w:t>
      </w:r>
      <w:r w:rsidR="006C4AAA">
        <w:rPr>
          <w:color w:val="auto"/>
          <w:lang w:val="sr-Cyrl-BA"/>
        </w:rPr>
        <w:t>zračenja</w:t>
      </w:r>
      <w:r w:rsidR="00C24F1E" w:rsidRPr="00E92AD5">
        <w:rPr>
          <w:color w:val="auto"/>
          <w:lang w:val="sr-Cyrl-BA"/>
        </w:rPr>
        <w:t>.</w:t>
      </w:r>
    </w:p>
    <w:p w14:paraId="3D646153" w14:textId="77777777" w:rsidR="00BF4878" w:rsidRPr="00E92AD5" w:rsidRDefault="00BF4878" w:rsidP="00824C57">
      <w:pPr>
        <w:pStyle w:val="Default"/>
        <w:jc w:val="center"/>
        <w:rPr>
          <w:color w:val="auto"/>
          <w:lang w:val="sr-Cyrl-BA"/>
        </w:rPr>
      </w:pPr>
    </w:p>
    <w:p w14:paraId="27C09442" w14:textId="5C671AF9" w:rsidR="00220BCE" w:rsidRPr="00E92AD5" w:rsidRDefault="006C4AAA" w:rsidP="00824C57">
      <w:pPr>
        <w:pStyle w:val="Default"/>
        <w:jc w:val="center"/>
        <w:rPr>
          <w:color w:val="auto"/>
          <w:lang w:val="sr-Cyrl-BA"/>
        </w:rPr>
      </w:pPr>
      <w:r>
        <w:rPr>
          <w:color w:val="auto"/>
          <w:lang w:val="sr-Cyrl-BA"/>
        </w:rPr>
        <w:t>Član</w:t>
      </w:r>
      <w:r w:rsidR="00220BCE" w:rsidRPr="00E92AD5">
        <w:rPr>
          <w:color w:val="auto"/>
          <w:lang w:val="sr-Cyrl-BA"/>
        </w:rPr>
        <w:t xml:space="preserve"> 2.</w:t>
      </w:r>
    </w:p>
    <w:p w14:paraId="22046785" w14:textId="77777777" w:rsidR="00220BCE" w:rsidRPr="00E92AD5" w:rsidRDefault="00220BCE" w:rsidP="00824C57">
      <w:pPr>
        <w:pStyle w:val="Default"/>
        <w:jc w:val="both"/>
        <w:rPr>
          <w:color w:val="auto"/>
          <w:lang w:val="sr-Cyrl-BA"/>
        </w:rPr>
      </w:pPr>
    </w:p>
    <w:p w14:paraId="1E040DFE" w14:textId="13B1C6F1" w:rsidR="00220BCE" w:rsidRPr="00E92AD5" w:rsidRDefault="00220BCE" w:rsidP="00BF4878">
      <w:pPr>
        <w:pStyle w:val="Default"/>
        <w:ind w:firstLine="720"/>
        <w:jc w:val="both"/>
        <w:rPr>
          <w:color w:val="auto"/>
          <w:lang w:val="sr-Cyrl-BA"/>
        </w:rPr>
      </w:pPr>
      <w:r w:rsidRPr="00E92AD5">
        <w:rPr>
          <w:color w:val="auto"/>
          <w:lang w:val="sr-Cyrl-BA"/>
        </w:rPr>
        <w:t xml:space="preserve">(1) </w:t>
      </w:r>
      <w:r w:rsidR="006C4AAA">
        <w:rPr>
          <w:color w:val="auto"/>
          <w:lang w:val="sr-Cyrl-BA"/>
        </w:rPr>
        <w:t>Zaštita</w:t>
      </w:r>
      <w:r w:rsidRPr="00E92AD5">
        <w:rPr>
          <w:color w:val="auto"/>
          <w:lang w:val="sr-Cyrl-BA"/>
        </w:rPr>
        <w:t xml:space="preserve"> </w:t>
      </w:r>
      <w:r w:rsidR="006C4AAA">
        <w:rPr>
          <w:color w:val="auto"/>
          <w:lang w:val="sr-Cyrl-BA"/>
        </w:rPr>
        <w:t>od</w:t>
      </w:r>
      <w:r w:rsidRPr="00E92AD5">
        <w:rPr>
          <w:color w:val="auto"/>
          <w:lang w:val="sr-Cyrl-BA"/>
        </w:rPr>
        <w:t xml:space="preserve"> </w:t>
      </w:r>
      <w:r w:rsidR="006C4AAA">
        <w:rPr>
          <w:color w:val="auto"/>
          <w:lang w:val="sr-Cyrl-BA"/>
        </w:rPr>
        <w:t>nejonizujućih</w:t>
      </w:r>
      <w:r w:rsidRPr="00E92AD5">
        <w:rPr>
          <w:color w:val="auto"/>
          <w:lang w:val="sr-Cyrl-BA"/>
        </w:rPr>
        <w:t xml:space="preserve"> </w:t>
      </w:r>
      <w:r w:rsidR="006C4AAA">
        <w:rPr>
          <w:color w:val="auto"/>
          <w:lang w:val="sr-Cyrl-BA"/>
        </w:rPr>
        <w:t>zračenja</w:t>
      </w:r>
      <w:r w:rsidRPr="00E92AD5">
        <w:rPr>
          <w:color w:val="auto"/>
          <w:lang w:val="sr-Cyrl-BA"/>
        </w:rPr>
        <w:t xml:space="preserve"> </w:t>
      </w:r>
      <w:r w:rsidR="006C4AAA">
        <w:rPr>
          <w:color w:val="auto"/>
          <w:lang w:val="sr-Cyrl-BA"/>
        </w:rPr>
        <w:t>zasniva</w:t>
      </w:r>
      <w:r w:rsidRPr="00E92AD5">
        <w:rPr>
          <w:color w:val="auto"/>
          <w:lang w:val="sr-Cyrl-BA"/>
        </w:rPr>
        <w:t xml:space="preserve"> </w:t>
      </w:r>
      <w:r w:rsidR="006C4AAA">
        <w:rPr>
          <w:color w:val="auto"/>
          <w:lang w:val="sr-Cyrl-BA"/>
        </w:rPr>
        <w:t>se</w:t>
      </w:r>
      <w:r w:rsidRPr="00E92AD5">
        <w:rPr>
          <w:color w:val="auto"/>
          <w:lang w:val="sr-Cyrl-BA"/>
        </w:rPr>
        <w:t xml:space="preserve"> </w:t>
      </w:r>
      <w:r w:rsidR="006C4AAA">
        <w:rPr>
          <w:color w:val="auto"/>
          <w:lang w:val="sr-Cyrl-BA"/>
        </w:rPr>
        <w:t>na</w:t>
      </w:r>
      <w:r w:rsidRPr="00E92AD5">
        <w:rPr>
          <w:color w:val="auto"/>
          <w:lang w:val="sr-Cyrl-BA"/>
        </w:rPr>
        <w:t xml:space="preserve"> </w:t>
      </w:r>
      <w:r w:rsidR="006C4AAA">
        <w:rPr>
          <w:color w:val="auto"/>
          <w:lang w:val="sr-Cyrl-BA"/>
        </w:rPr>
        <w:t>sljedećim</w:t>
      </w:r>
      <w:r w:rsidRPr="00E92AD5">
        <w:rPr>
          <w:color w:val="auto"/>
          <w:lang w:val="sr-Cyrl-BA"/>
        </w:rPr>
        <w:t xml:space="preserve"> </w:t>
      </w:r>
      <w:r w:rsidR="006C4AAA">
        <w:rPr>
          <w:color w:val="auto"/>
          <w:lang w:val="sr-Cyrl-BA"/>
        </w:rPr>
        <w:t>načelima</w:t>
      </w:r>
      <w:r w:rsidRPr="00E92AD5">
        <w:rPr>
          <w:color w:val="auto"/>
          <w:lang w:val="sr-Cyrl-BA"/>
        </w:rPr>
        <w:t xml:space="preserve">: </w:t>
      </w:r>
    </w:p>
    <w:p w14:paraId="1C99975A" w14:textId="46316E71" w:rsidR="00220BCE" w:rsidRPr="00E92AD5" w:rsidRDefault="006C4AAA" w:rsidP="007D79C0">
      <w:pPr>
        <w:pStyle w:val="Default"/>
        <w:numPr>
          <w:ilvl w:val="0"/>
          <w:numId w:val="10"/>
        </w:numPr>
        <w:tabs>
          <w:tab w:val="left" w:pos="1080"/>
        </w:tabs>
        <w:ind w:left="0" w:firstLine="810"/>
        <w:jc w:val="both"/>
        <w:rPr>
          <w:color w:val="auto"/>
          <w:lang w:val="sr-Cyrl-BA"/>
        </w:rPr>
      </w:pPr>
      <w:r>
        <w:rPr>
          <w:color w:val="auto"/>
          <w:lang w:val="sr-Cyrl-BA"/>
        </w:rPr>
        <w:t>načelu</w:t>
      </w:r>
      <w:r w:rsidR="00220BCE" w:rsidRPr="00E92AD5">
        <w:rPr>
          <w:color w:val="auto"/>
          <w:lang w:val="sr-Cyrl-BA"/>
        </w:rPr>
        <w:t xml:space="preserve"> </w:t>
      </w:r>
      <w:r>
        <w:rPr>
          <w:color w:val="auto"/>
          <w:lang w:val="sr-Cyrl-BA"/>
        </w:rPr>
        <w:t>zabrane</w:t>
      </w:r>
      <w:r w:rsidR="00220BCE" w:rsidRPr="00E92AD5">
        <w:rPr>
          <w:color w:val="auto"/>
          <w:lang w:val="sr-Cyrl-BA"/>
        </w:rPr>
        <w:t xml:space="preserve">, </w:t>
      </w:r>
    </w:p>
    <w:p w14:paraId="4B501583" w14:textId="0EBE769B" w:rsidR="00220BCE" w:rsidRPr="00E92AD5" w:rsidRDefault="006C4AAA" w:rsidP="007D79C0">
      <w:pPr>
        <w:pStyle w:val="Default"/>
        <w:numPr>
          <w:ilvl w:val="0"/>
          <w:numId w:val="10"/>
        </w:numPr>
        <w:tabs>
          <w:tab w:val="left" w:pos="1080"/>
        </w:tabs>
        <w:ind w:left="0" w:firstLine="810"/>
        <w:jc w:val="both"/>
        <w:rPr>
          <w:color w:val="auto"/>
          <w:lang w:val="sr-Cyrl-BA"/>
        </w:rPr>
      </w:pPr>
      <w:r>
        <w:rPr>
          <w:color w:val="auto"/>
          <w:lang w:val="sr-Cyrl-BA"/>
        </w:rPr>
        <w:t>načelu</w:t>
      </w:r>
      <w:r w:rsidR="00220BCE" w:rsidRPr="00E92AD5">
        <w:rPr>
          <w:color w:val="auto"/>
          <w:lang w:val="sr-Cyrl-BA"/>
        </w:rPr>
        <w:t xml:space="preserve"> </w:t>
      </w:r>
      <w:r>
        <w:rPr>
          <w:color w:val="auto"/>
          <w:lang w:val="sr-Cyrl-BA"/>
        </w:rPr>
        <w:t>predostrožnosti</w:t>
      </w:r>
      <w:r w:rsidR="00457703" w:rsidRPr="00E92AD5">
        <w:rPr>
          <w:color w:val="auto"/>
          <w:lang w:val="sr-Cyrl-BA"/>
        </w:rPr>
        <w:t>,</w:t>
      </w:r>
      <w:r w:rsidR="00220BCE" w:rsidRPr="00E92AD5">
        <w:rPr>
          <w:color w:val="auto"/>
          <w:lang w:val="sr-Cyrl-BA"/>
        </w:rPr>
        <w:t xml:space="preserve"> </w:t>
      </w:r>
    </w:p>
    <w:p w14:paraId="5A5616CF" w14:textId="07AFA874" w:rsidR="00220BCE" w:rsidRPr="00E92AD5" w:rsidRDefault="006C4AAA" w:rsidP="007D79C0">
      <w:pPr>
        <w:pStyle w:val="Default"/>
        <w:numPr>
          <w:ilvl w:val="0"/>
          <w:numId w:val="10"/>
        </w:numPr>
        <w:tabs>
          <w:tab w:val="left" w:pos="1080"/>
        </w:tabs>
        <w:ind w:left="0" w:firstLine="810"/>
        <w:jc w:val="both"/>
        <w:rPr>
          <w:color w:val="auto"/>
          <w:lang w:val="sr-Cyrl-BA"/>
        </w:rPr>
      </w:pPr>
      <w:r>
        <w:rPr>
          <w:color w:val="auto"/>
          <w:lang w:val="sr-Cyrl-BA"/>
        </w:rPr>
        <w:t>načelu</w:t>
      </w:r>
      <w:r w:rsidR="00220BCE" w:rsidRPr="00E92AD5">
        <w:rPr>
          <w:color w:val="auto"/>
          <w:lang w:val="sr-Cyrl-BA"/>
        </w:rPr>
        <w:t xml:space="preserve"> </w:t>
      </w:r>
      <w:r>
        <w:rPr>
          <w:color w:val="auto"/>
          <w:lang w:val="sr-Cyrl-BA"/>
        </w:rPr>
        <w:t>javnosti</w:t>
      </w:r>
      <w:r w:rsidR="00220BCE" w:rsidRPr="00E92AD5">
        <w:rPr>
          <w:color w:val="auto"/>
          <w:lang w:val="sr-Cyrl-BA"/>
        </w:rPr>
        <w:t>.</w:t>
      </w:r>
    </w:p>
    <w:p w14:paraId="33B5E355" w14:textId="2BE588F5" w:rsidR="00220BCE" w:rsidRPr="00E92AD5" w:rsidRDefault="00220BCE" w:rsidP="00BF4878">
      <w:pPr>
        <w:pStyle w:val="Default"/>
        <w:ind w:firstLine="720"/>
        <w:jc w:val="both"/>
        <w:rPr>
          <w:color w:val="auto"/>
          <w:lang w:val="sr-Cyrl-BA"/>
        </w:rPr>
      </w:pPr>
      <w:r w:rsidRPr="00E92AD5">
        <w:rPr>
          <w:color w:val="auto"/>
          <w:lang w:val="sr-Cyrl-BA"/>
        </w:rPr>
        <w:t xml:space="preserve">(2) </w:t>
      </w:r>
      <w:r w:rsidR="006C4AAA">
        <w:rPr>
          <w:color w:val="auto"/>
          <w:lang w:val="sr-Cyrl-BA"/>
        </w:rPr>
        <w:t>Načelo</w:t>
      </w:r>
      <w:r w:rsidRPr="00E92AD5">
        <w:rPr>
          <w:color w:val="auto"/>
          <w:lang w:val="sr-Cyrl-BA"/>
        </w:rPr>
        <w:t xml:space="preserve"> </w:t>
      </w:r>
      <w:r w:rsidR="006C4AAA">
        <w:rPr>
          <w:color w:val="auto"/>
          <w:lang w:val="sr-Cyrl-BA"/>
        </w:rPr>
        <w:t>zabrane</w:t>
      </w:r>
      <w:r w:rsidRPr="00E92AD5">
        <w:rPr>
          <w:color w:val="auto"/>
          <w:lang w:val="sr-Cyrl-BA"/>
        </w:rPr>
        <w:t xml:space="preserve"> </w:t>
      </w:r>
      <w:r w:rsidR="006C4AAA">
        <w:rPr>
          <w:color w:val="auto"/>
          <w:lang w:val="sr-Cyrl-BA"/>
        </w:rPr>
        <w:t>ostvaruje</w:t>
      </w:r>
      <w:r w:rsidRPr="00E92AD5">
        <w:rPr>
          <w:color w:val="auto"/>
          <w:lang w:val="sr-Cyrl-BA"/>
        </w:rPr>
        <w:t xml:space="preserve"> </w:t>
      </w:r>
      <w:r w:rsidR="006C4AAA">
        <w:rPr>
          <w:color w:val="auto"/>
          <w:lang w:val="sr-Cyrl-BA"/>
        </w:rPr>
        <w:t>se</w:t>
      </w:r>
      <w:r w:rsidRPr="00E92AD5">
        <w:rPr>
          <w:color w:val="auto"/>
          <w:lang w:val="sr-Cyrl-BA"/>
        </w:rPr>
        <w:t xml:space="preserve"> </w:t>
      </w:r>
      <w:r w:rsidR="006C4AAA">
        <w:rPr>
          <w:color w:val="auto"/>
          <w:lang w:val="sr-Cyrl-BA"/>
        </w:rPr>
        <w:t>time</w:t>
      </w:r>
      <w:r w:rsidR="007979B6" w:rsidRPr="00E92AD5">
        <w:rPr>
          <w:color w:val="auto"/>
          <w:lang w:val="sr-Cyrl-BA"/>
        </w:rPr>
        <w:t xml:space="preserve"> </w:t>
      </w:r>
      <w:r w:rsidR="006C4AAA">
        <w:rPr>
          <w:color w:val="auto"/>
          <w:lang w:val="sr-Cyrl-BA"/>
        </w:rPr>
        <w:t>što</w:t>
      </w:r>
      <w:r w:rsidRPr="00E92AD5">
        <w:rPr>
          <w:color w:val="auto"/>
          <w:lang w:val="sr-Cyrl-BA"/>
        </w:rPr>
        <w:t xml:space="preserve"> </w:t>
      </w:r>
      <w:r w:rsidR="006C4AAA">
        <w:rPr>
          <w:color w:val="auto"/>
          <w:lang w:val="sr-Cyrl-BA"/>
        </w:rPr>
        <w:t>izlaganje</w:t>
      </w:r>
      <w:r w:rsidRPr="00E92AD5">
        <w:rPr>
          <w:color w:val="auto"/>
          <w:lang w:val="sr-Cyrl-BA"/>
        </w:rPr>
        <w:t xml:space="preserve"> </w:t>
      </w:r>
      <w:r w:rsidR="006C4AAA">
        <w:rPr>
          <w:color w:val="auto"/>
          <w:lang w:val="sr-Cyrl-BA"/>
        </w:rPr>
        <w:t>nejonizujućim</w:t>
      </w:r>
      <w:r w:rsidRPr="00E92AD5">
        <w:rPr>
          <w:color w:val="auto"/>
          <w:lang w:val="sr-Cyrl-BA"/>
        </w:rPr>
        <w:t xml:space="preserve"> </w:t>
      </w:r>
      <w:r w:rsidR="006C4AAA">
        <w:rPr>
          <w:color w:val="auto"/>
          <w:lang w:val="sr-Cyrl-BA"/>
        </w:rPr>
        <w:t>zračenjima</w:t>
      </w:r>
      <w:r w:rsidRPr="00E92AD5">
        <w:rPr>
          <w:color w:val="auto"/>
          <w:lang w:val="sr-Cyrl-BA"/>
        </w:rPr>
        <w:t xml:space="preserve"> </w:t>
      </w:r>
      <w:r w:rsidR="006C4AAA">
        <w:rPr>
          <w:color w:val="auto"/>
          <w:lang w:val="sr-Cyrl-BA"/>
        </w:rPr>
        <w:t>iznad</w:t>
      </w:r>
      <w:r w:rsidRPr="00E92AD5">
        <w:rPr>
          <w:color w:val="auto"/>
          <w:lang w:val="sr-Cyrl-BA"/>
        </w:rPr>
        <w:t xml:space="preserve"> </w:t>
      </w:r>
      <w:r w:rsidR="006C4AAA">
        <w:rPr>
          <w:color w:val="auto"/>
          <w:lang w:val="sr-Cyrl-BA"/>
        </w:rPr>
        <w:t>propisane</w:t>
      </w:r>
      <w:r w:rsidRPr="00E92AD5">
        <w:rPr>
          <w:color w:val="auto"/>
          <w:lang w:val="sr-Cyrl-BA"/>
        </w:rPr>
        <w:t xml:space="preserve"> </w:t>
      </w:r>
      <w:r w:rsidR="006C4AAA">
        <w:rPr>
          <w:color w:val="auto"/>
          <w:lang w:val="sr-Cyrl-BA"/>
        </w:rPr>
        <w:t>granične</w:t>
      </w:r>
      <w:r w:rsidRPr="00E92AD5">
        <w:rPr>
          <w:color w:val="auto"/>
          <w:lang w:val="sr-Cyrl-BA"/>
        </w:rPr>
        <w:t xml:space="preserve"> </w:t>
      </w:r>
      <w:r w:rsidR="006C4AAA">
        <w:rPr>
          <w:color w:val="auto"/>
          <w:lang w:val="sr-Cyrl-BA"/>
        </w:rPr>
        <w:t>vrijednosti</w:t>
      </w:r>
      <w:r w:rsidRPr="00E92AD5">
        <w:rPr>
          <w:color w:val="auto"/>
          <w:lang w:val="sr-Cyrl-BA"/>
        </w:rPr>
        <w:t xml:space="preserve"> </w:t>
      </w:r>
      <w:r w:rsidR="006C4AAA">
        <w:rPr>
          <w:color w:val="auto"/>
          <w:lang w:val="sr-Cyrl-BA"/>
        </w:rPr>
        <w:t>izlaganja</w:t>
      </w:r>
      <w:r w:rsidRPr="00E92AD5">
        <w:rPr>
          <w:color w:val="auto"/>
          <w:lang w:val="sr-Cyrl-BA"/>
        </w:rPr>
        <w:t xml:space="preserve"> </w:t>
      </w:r>
      <w:r w:rsidR="006C4AAA">
        <w:rPr>
          <w:color w:val="auto"/>
          <w:lang w:val="sr-Cyrl-BA"/>
        </w:rPr>
        <w:t>i</w:t>
      </w:r>
      <w:r w:rsidRPr="00E92AD5">
        <w:rPr>
          <w:color w:val="auto"/>
          <w:lang w:val="sr-Cyrl-BA"/>
        </w:rPr>
        <w:t xml:space="preserve"> </w:t>
      </w:r>
      <w:r w:rsidR="006C4AAA">
        <w:rPr>
          <w:color w:val="auto"/>
          <w:lang w:val="sr-Cyrl-BA"/>
        </w:rPr>
        <w:t>svako</w:t>
      </w:r>
      <w:r w:rsidRPr="00E92AD5">
        <w:rPr>
          <w:color w:val="auto"/>
          <w:lang w:val="sr-Cyrl-BA"/>
        </w:rPr>
        <w:t xml:space="preserve"> </w:t>
      </w:r>
      <w:r w:rsidR="006C4AAA">
        <w:rPr>
          <w:color w:val="auto"/>
          <w:lang w:val="sr-Cyrl-BA"/>
        </w:rPr>
        <w:t>nepotrebno</w:t>
      </w:r>
      <w:r w:rsidRPr="00E92AD5">
        <w:rPr>
          <w:color w:val="auto"/>
          <w:lang w:val="sr-Cyrl-BA"/>
        </w:rPr>
        <w:t xml:space="preserve"> </w:t>
      </w:r>
      <w:r w:rsidR="006C4AAA">
        <w:rPr>
          <w:color w:val="auto"/>
          <w:lang w:val="sr-Cyrl-BA"/>
        </w:rPr>
        <w:t>izlaganje</w:t>
      </w:r>
      <w:r w:rsidRPr="00E92AD5">
        <w:rPr>
          <w:color w:val="auto"/>
          <w:lang w:val="sr-Cyrl-BA"/>
        </w:rPr>
        <w:t xml:space="preserve"> </w:t>
      </w:r>
      <w:r w:rsidR="006C4AAA">
        <w:rPr>
          <w:color w:val="auto"/>
          <w:lang w:val="sr-Cyrl-BA"/>
        </w:rPr>
        <w:t>nejonizujućim</w:t>
      </w:r>
      <w:r w:rsidRPr="00E92AD5">
        <w:rPr>
          <w:color w:val="auto"/>
          <w:lang w:val="sr-Cyrl-BA"/>
        </w:rPr>
        <w:t xml:space="preserve"> </w:t>
      </w:r>
      <w:r w:rsidR="006C4AAA">
        <w:rPr>
          <w:color w:val="auto"/>
          <w:lang w:val="sr-Cyrl-BA"/>
        </w:rPr>
        <w:t>zračenjima</w:t>
      </w:r>
      <w:r w:rsidRPr="00E92AD5">
        <w:rPr>
          <w:color w:val="auto"/>
          <w:lang w:val="sr-Cyrl-BA"/>
        </w:rPr>
        <w:t xml:space="preserve"> </w:t>
      </w:r>
      <w:r w:rsidR="006C4AAA">
        <w:rPr>
          <w:color w:val="auto"/>
          <w:lang w:val="sr-Cyrl-BA"/>
        </w:rPr>
        <w:t>nije</w:t>
      </w:r>
      <w:r w:rsidRPr="00E92AD5">
        <w:rPr>
          <w:color w:val="auto"/>
          <w:lang w:val="sr-Cyrl-BA"/>
        </w:rPr>
        <w:t xml:space="preserve"> </w:t>
      </w:r>
      <w:r w:rsidR="006C4AAA">
        <w:rPr>
          <w:color w:val="auto"/>
          <w:lang w:val="sr-Cyrl-BA"/>
        </w:rPr>
        <w:t>dozvoljeno</w:t>
      </w:r>
      <w:r w:rsidRPr="00E92AD5">
        <w:rPr>
          <w:color w:val="auto"/>
          <w:lang w:val="sr-Cyrl-BA"/>
        </w:rPr>
        <w:t>.</w:t>
      </w:r>
    </w:p>
    <w:p w14:paraId="63DF0F70" w14:textId="62319720" w:rsidR="00220BCE" w:rsidRPr="00E92AD5" w:rsidRDefault="00220BCE" w:rsidP="00BF4878">
      <w:pPr>
        <w:pStyle w:val="Default"/>
        <w:ind w:firstLine="720"/>
        <w:jc w:val="both"/>
        <w:rPr>
          <w:color w:val="auto"/>
          <w:lang w:val="sr-Cyrl-BA"/>
        </w:rPr>
      </w:pPr>
      <w:r w:rsidRPr="00E92AD5">
        <w:rPr>
          <w:color w:val="auto"/>
          <w:lang w:val="sr-Cyrl-BA"/>
        </w:rPr>
        <w:t xml:space="preserve">(3) </w:t>
      </w:r>
      <w:r w:rsidR="006C4AAA">
        <w:rPr>
          <w:color w:val="auto"/>
          <w:lang w:val="sr-Cyrl-BA"/>
        </w:rPr>
        <w:t>Načelo</w:t>
      </w:r>
      <w:r w:rsidRPr="00E92AD5">
        <w:rPr>
          <w:color w:val="auto"/>
          <w:lang w:val="sr-Cyrl-BA"/>
        </w:rPr>
        <w:t xml:space="preserve"> </w:t>
      </w:r>
      <w:r w:rsidR="006C4AAA">
        <w:rPr>
          <w:color w:val="auto"/>
          <w:lang w:val="sr-Cyrl-BA"/>
        </w:rPr>
        <w:t>predostrožnosti</w:t>
      </w:r>
      <w:r w:rsidRPr="00E92AD5">
        <w:rPr>
          <w:color w:val="auto"/>
          <w:lang w:val="sr-Cyrl-BA"/>
        </w:rPr>
        <w:t xml:space="preserve"> </w:t>
      </w:r>
      <w:r w:rsidR="006C4AAA">
        <w:rPr>
          <w:color w:val="auto"/>
          <w:lang w:val="sr-Cyrl-BA"/>
        </w:rPr>
        <w:t>ostvaruje</w:t>
      </w:r>
      <w:r w:rsidRPr="00E92AD5">
        <w:rPr>
          <w:color w:val="auto"/>
          <w:lang w:val="sr-Cyrl-BA"/>
        </w:rPr>
        <w:t xml:space="preserve"> </w:t>
      </w:r>
      <w:r w:rsidR="006C4AAA">
        <w:rPr>
          <w:color w:val="auto"/>
          <w:lang w:val="sr-Cyrl-BA"/>
        </w:rPr>
        <w:t>se</w:t>
      </w:r>
      <w:r w:rsidRPr="00E92AD5">
        <w:rPr>
          <w:color w:val="auto"/>
          <w:lang w:val="sr-Cyrl-BA"/>
        </w:rPr>
        <w:t xml:space="preserve"> </w:t>
      </w:r>
      <w:r w:rsidR="006C4AAA">
        <w:rPr>
          <w:color w:val="auto"/>
          <w:lang w:val="sr-Cyrl-BA"/>
        </w:rPr>
        <w:t>tako</w:t>
      </w:r>
      <w:r w:rsidR="001965EC" w:rsidRPr="00E92AD5">
        <w:rPr>
          <w:color w:val="auto"/>
          <w:lang w:val="sr-Cyrl-BA"/>
        </w:rPr>
        <w:t xml:space="preserve"> </w:t>
      </w:r>
      <w:r w:rsidR="006C4AAA">
        <w:rPr>
          <w:color w:val="auto"/>
          <w:lang w:val="sr-Cyrl-BA"/>
        </w:rPr>
        <w:t>što</w:t>
      </w:r>
      <w:r w:rsidR="001965EC" w:rsidRPr="00E92AD5">
        <w:rPr>
          <w:color w:val="auto"/>
          <w:lang w:val="sr-Cyrl-BA"/>
        </w:rPr>
        <w:t xml:space="preserve"> </w:t>
      </w:r>
      <w:r w:rsidR="006C4AAA">
        <w:rPr>
          <w:color w:val="auto"/>
          <w:lang w:val="sr-Cyrl-BA"/>
        </w:rPr>
        <w:t>se</w:t>
      </w:r>
      <w:r w:rsidR="001965EC" w:rsidRPr="00E92AD5">
        <w:rPr>
          <w:color w:val="auto"/>
          <w:lang w:val="sr-Cyrl-BA"/>
        </w:rPr>
        <w:t xml:space="preserve"> </w:t>
      </w:r>
      <w:r w:rsidR="006C4AAA">
        <w:rPr>
          <w:color w:val="auto"/>
          <w:lang w:val="sr-Cyrl-BA"/>
        </w:rPr>
        <w:t>prilikom</w:t>
      </w:r>
      <w:r w:rsidR="001965EC" w:rsidRPr="00E92AD5">
        <w:rPr>
          <w:color w:val="auto"/>
          <w:lang w:val="sr-Cyrl-BA"/>
        </w:rPr>
        <w:t xml:space="preserve"> </w:t>
      </w:r>
      <w:r w:rsidR="006C4AAA">
        <w:rPr>
          <w:color w:val="auto"/>
          <w:lang w:val="sr-Cyrl-BA"/>
        </w:rPr>
        <w:t>korištenja</w:t>
      </w:r>
      <w:r w:rsidRPr="00E92AD5">
        <w:rPr>
          <w:color w:val="auto"/>
          <w:lang w:val="sr-Cyrl-BA"/>
        </w:rPr>
        <w:t xml:space="preserve"> </w:t>
      </w:r>
      <w:r w:rsidR="006C4AAA">
        <w:rPr>
          <w:color w:val="auto"/>
          <w:lang w:val="sr-Cyrl-BA"/>
        </w:rPr>
        <w:t>izvora</w:t>
      </w:r>
      <w:r w:rsidRPr="00E92AD5">
        <w:rPr>
          <w:color w:val="auto"/>
          <w:lang w:val="sr-Cyrl-BA"/>
        </w:rPr>
        <w:t xml:space="preserve"> </w:t>
      </w:r>
      <w:r w:rsidR="006C4AAA">
        <w:rPr>
          <w:color w:val="auto"/>
          <w:lang w:val="sr-Cyrl-BA"/>
        </w:rPr>
        <w:t>nejonizujućih</w:t>
      </w:r>
      <w:r w:rsidRPr="00E92AD5">
        <w:rPr>
          <w:color w:val="auto"/>
          <w:lang w:val="sr-Cyrl-BA"/>
        </w:rPr>
        <w:t xml:space="preserve"> </w:t>
      </w:r>
      <w:r w:rsidR="006C4AAA">
        <w:rPr>
          <w:color w:val="auto"/>
          <w:lang w:val="sr-Cyrl-BA"/>
        </w:rPr>
        <w:t>zračenja</w:t>
      </w:r>
      <w:r w:rsidRPr="00E92AD5">
        <w:rPr>
          <w:color w:val="auto"/>
          <w:lang w:val="sr-Cyrl-BA"/>
        </w:rPr>
        <w:t xml:space="preserve"> </w:t>
      </w:r>
      <w:r w:rsidR="006C4AAA">
        <w:rPr>
          <w:color w:val="auto"/>
          <w:lang w:val="sr-Cyrl-BA"/>
        </w:rPr>
        <w:t>primjenjuju</w:t>
      </w:r>
      <w:r w:rsidR="001965EC" w:rsidRPr="00E92AD5">
        <w:rPr>
          <w:color w:val="auto"/>
          <w:lang w:val="sr-Cyrl-BA"/>
        </w:rPr>
        <w:t xml:space="preserve"> </w:t>
      </w:r>
      <w:r w:rsidR="006C4AAA">
        <w:rPr>
          <w:color w:val="auto"/>
          <w:lang w:val="sr-Cyrl-BA"/>
        </w:rPr>
        <w:t>mjere</w:t>
      </w:r>
      <w:r w:rsidRPr="00E92AD5">
        <w:rPr>
          <w:color w:val="auto"/>
          <w:lang w:val="sr-Cyrl-BA"/>
        </w:rPr>
        <w:t xml:space="preserve"> </w:t>
      </w:r>
      <w:r w:rsidR="006C4AAA">
        <w:rPr>
          <w:color w:val="auto"/>
          <w:lang w:val="sr-Cyrl-BA"/>
        </w:rPr>
        <w:t>zaštite</w:t>
      </w:r>
      <w:r w:rsidRPr="00E92AD5">
        <w:rPr>
          <w:color w:val="auto"/>
          <w:lang w:val="sr-Cyrl-BA"/>
        </w:rPr>
        <w:t xml:space="preserve"> </w:t>
      </w:r>
      <w:r w:rsidR="006C4AAA">
        <w:rPr>
          <w:color w:val="auto"/>
          <w:lang w:val="sr-Cyrl-BA"/>
        </w:rPr>
        <w:t>kojima</w:t>
      </w:r>
      <w:r w:rsidRPr="00E92AD5">
        <w:rPr>
          <w:color w:val="auto"/>
          <w:lang w:val="sr-Cyrl-BA"/>
        </w:rPr>
        <w:t xml:space="preserve"> </w:t>
      </w:r>
      <w:r w:rsidR="006C4AAA">
        <w:rPr>
          <w:color w:val="auto"/>
          <w:lang w:val="sr-Cyrl-BA"/>
        </w:rPr>
        <w:t>se</w:t>
      </w:r>
      <w:r w:rsidRPr="00E92AD5">
        <w:rPr>
          <w:color w:val="auto"/>
          <w:lang w:val="sr-Cyrl-BA"/>
        </w:rPr>
        <w:t xml:space="preserve"> </w:t>
      </w:r>
      <w:r w:rsidR="006C4AAA">
        <w:rPr>
          <w:color w:val="auto"/>
          <w:lang w:val="sr-Cyrl-BA"/>
        </w:rPr>
        <w:t>sprečavaju</w:t>
      </w:r>
      <w:r w:rsidRPr="00E92AD5">
        <w:rPr>
          <w:color w:val="auto"/>
          <w:lang w:val="sr-Cyrl-BA"/>
        </w:rPr>
        <w:t xml:space="preserve"> </w:t>
      </w:r>
      <w:r w:rsidR="006C4AAA">
        <w:rPr>
          <w:color w:val="auto"/>
          <w:lang w:val="sr-Cyrl-BA"/>
        </w:rPr>
        <w:t>ili</w:t>
      </w:r>
      <w:r w:rsidRPr="00E92AD5">
        <w:rPr>
          <w:color w:val="auto"/>
          <w:lang w:val="sr-Cyrl-BA"/>
        </w:rPr>
        <w:t xml:space="preserve"> </w:t>
      </w:r>
      <w:r w:rsidR="006C4AAA">
        <w:rPr>
          <w:color w:val="auto"/>
          <w:lang w:val="sr-Cyrl-BA"/>
        </w:rPr>
        <w:t>smanjuju</w:t>
      </w:r>
      <w:r w:rsidRPr="00E92AD5">
        <w:rPr>
          <w:color w:val="auto"/>
          <w:lang w:val="sr-Cyrl-BA"/>
        </w:rPr>
        <w:t xml:space="preserve"> </w:t>
      </w:r>
      <w:r w:rsidR="006C4AAA">
        <w:rPr>
          <w:color w:val="auto"/>
          <w:lang w:val="sr-Cyrl-BA"/>
        </w:rPr>
        <w:t>štetna</w:t>
      </w:r>
      <w:r w:rsidRPr="00E92AD5">
        <w:rPr>
          <w:color w:val="auto"/>
          <w:lang w:val="sr-Cyrl-BA"/>
        </w:rPr>
        <w:t xml:space="preserve"> </w:t>
      </w:r>
      <w:r w:rsidR="006C4AAA">
        <w:rPr>
          <w:color w:val="auto"/>
          <w:lang w:val="sr-Cyrl-BA"/>
        </w:rPr>
        <w:t>dejstva</w:t>
      </w:r>
      <w:r w:rsidRPr="00E92AD5">
        <w:rPr>
          <w:color w:val="auto"/>
          <w:lang w:val="sr-Cyrl-BA"/>
        </w:rPr>
        <w:t xml:space="preserve"> </w:t>
      </w:r>
      <w:r w:rsidR="006C4AAA">
        <w:rPr>
          <w:color w:val="auto"/>
          <w:lang w:val="sr-Cyrl-BA"/>
        </w:rPr>
        <w:t>za</w:t>
      </w:r>
      <w:r w:rsidRPr="00E92AD5">
        <w:rPr>
          <w:color w:val="auto"/>
          <w:lang w:val="sr-Cyrl-BA"/>
        </w:rPr>
        <w:t xml:space="preserve"> </w:t>
      </w:r>
      <w:r w:rsidR="006C4AAA">
        <w:rPr>
          <w:color w:val="auto"/>
          <w:lang w:val="sr-Cyrl-BA"/>
        </w:rPr>
        <w:t>život</w:t>
      </w:r>
      <w:r w:rsidRPr="00E92AD5">
        <w:rPr>
          <w:color w:val="auto"/>
          <w:lang w:val="sr-Cyrl-BA"/>
        </w:rPr>
        <w:t xml:space="preserve"> </w:t>
      </w:r>
      <w:r w:rsidR="006C4AAA">
        <w:rPr>
          <w:color w:val="auto"/>
          <w:lang w:val="sr-Cyrl-BA"/>
        </w:rPr>
        <w:t>i</w:t>
      </w:r>
      <w:r w:rsidRPr="00E92AD5">
        <w:rPr>
          <w:color w:val="auto"/>
          <w:lang w:val="sr-Cyrl-BA"/>
        </w:rPr>
        <w:t xml:space="preserve"> </w:t>
      </w:r>
      <w:r w:rsidR="006C4AAA">
        <w:rPr>
          <w:color w:val="auto"/>
          <w:lang w:val="sr-Cyrl-BA"/>
        </w:rPr>
        <w:t>zdravlje</w:t>
      </w:r>
      <w:r w:rsidRPr="00E92AD5">
        <w:rPr>
          <w:color w:val="auto"/>
          <w:lang w:val="sr-Cyrl-BA"/>
        </w:rPr>
        <w:t xml:space="preserve"> </w:t>
      </w:r>
      <w:r w:rsidR="006C4AAA">
        <w:rPr>
          <w:color w:val="auto"/>
          <w:lang w:val="sr-Cyrl-BA"/>
        </w:rPr>
        <w:t>lica</w:t>
      </w:r>
      <w:r w:rsidRPr="00E92AD5">
        <w:rPr>
          <w:color w:val="auto"/>
          <w:lang w:val="sr-Cyrl-BA"/>
        </w:rPr>
        <w:t xml:space="preserve"> </w:t>
      </w:r>
      <w:r w:rsidR="006C4AAA">
        <w:rPr>
          <w:color w:val="auto"/>
          <w:lang w:val="sr-Cyrl-BA"/>
        </w:rPr>
        <w:t>koja</w:t>
      </w:r>
      <w:r w:rsidRPr="00E92AD5">
        <w:rPr>
          <w:color w:val="auto"/>
          <w:lang w:val="sr-Cyrl-BA"/>
        </w:rPr>
        <w:t xml:space="preserve"> </w:t>
      </w:r>
      <w:r w:rsidR="006C4AAA">
        <w:rPr>
          <w:color w:val="auto"/>
          <w:lang w:val="sr-Cyrl-BA"/>
        </w:rPr>
        <w:t>rade</w:t>
      </w:r>
      <w:r w:rsidRPr="00E92AD5">
        <w:rPr>
          <w:color w:val="auto"/>
          <w:lang w:val="sr-Cyrl-BA"/>
        </w:rPr>
        <w:t xml:space="preserve"> </w:t>
      </w:r>
      <w:r w:rsidR="006C4AAA">
        <w:rPr>
          <w:color w:val="auto"/>
          <w:lang w:val="sr-Cyrl-BA"/>
        </w:rPr>
        <w:t>sa</w:t>
      </w:r>
      <w:r w:rsidR="007979B6" w:rsidRPr="00E92AD5">
        <w:rPr>
          <w:color w:val="auto"/>
          <w:lang w:val="sr-Cyrl-BA"/>
        </w:rPr>
        <w:t xml:space="preserve"> </w:t>
      </w:r>
      <w:r w:rsidR="006C4AAA">
        <w:rPr>
          <w:color w:val="auto"/>
          <w:lang w:val="sr-Cyrl-BA"/>
        </w:rPr>
        <w:t>izvorima</w:t>
      </w:r>
      <w:r w:rsidRPr="00E92AD5">
        <w:rPr>
          <w:color w:val="auto"/>
          <w:lang w:val="sr-Cyrl-BA"/>
        </w:rPr>
        <w:t xml:space="preserve"> </w:t>
      </w:r>
      <w:r w:rsidR="006C4AAA">
        <w:rPr>
          <w:color w:val="auto"/>
          <w:lang w:val="sr-Cyrl-BA"/>
        </w:rPr>
        <w:t>ili</w:t>
      </w:r>
      <w:r w:rsidRPr="00E92AD5">
        <w:rPr>
          <w:color w:val="auto"/>
          <w:lang w:val="sr-Cyrl-BA"/>
        </w:rPr>
        <w:t xml:space="preserve"> </w:t>
      </w:r>
      <w:r w:rsidR="006C4AAA">
        <w:rPr>
          <w:color w:val="auto"/>
          <w:lang w:val="sr-Cyrl-BA"/>
        </w:rPr>
        <w:t>uz</w:t>
      </w:r>
      <w:r w:rsidRPr="00E92AD5">
        <w:rPr>
          <w:color w:val="auto"/>
          <w:lang w:val="sr-Cyrl-BA"/>
        </w:rPr>
        <w:t xml:space="preserve"> </w:t>
      </w:r>
      <w:r w:rsidR="006C4AAA">
        <w:rPr>
          <w:color w:val="auto"/>
          <w:lang w:val="sr-Cyrl-BA"/>
        </w:rPr>
        <w:t>izvore</w:t>
      </w:r>
      <w:r w:rsidRPr="00E92AD5">
        <w:rPr>
          <w:color w:val="auto"/>
          <w:lang w:val="sr-Cyrl-BA"/>
        </w:rPr>
        <w:t xml:space="preserve"> </w:t>
      </w:r>
      <w:r w:rsidR="006C4AAA">
        <w:rPr>
          <w:color w:val="auto"/>
          <w:lang w:val="sr-Cyrl-BA"/>
        </w:rPr>
        <w:t>nejonizujućeg</w:t>
      </w:r>
      <w:r w:rsidRPr="00E92AD5">
        <w:rPr>
          <w:color w:val="auto"/>
          <w:lang w:val="sr-Cyrl-BA"/>
        </w:rPr>
        <w:t xml:space="preserve"> </w:t>
      </w:r>
      <w:r w:rsidR="006C4AAA">
        <w:rPr>
          <w:color w:val="auto"/>
          <w:lang w:val="sr-Cyrl-BA"/>
        </w:rPr>
        <w:t>zračenja</w:t>
      </w:r>
      <w:r w:rsidRPr="00E92AD5">
        <w:rPr>
          <w:color w:val="auto"/>
          <w:lang w:val="sr-Cyrl-BA"/>
        </w:rPr>
        <w:t xml:space="preserve"> </w:t>
      </w:r>
      <w:r w:rsidR="006C4AAA">
        <w:rPr>
          <w:color w:val="auto"/>
          <w:lang w:val="sr-Cyrl-BA"/>
        </w:rPr>
        <w:t>i</w:t>
      </w:r>
      <w:r w:rsidRPr="00E92AD5">
        <w:rPr>
          <w:color w:val="auto"/>
          <w:lang w:val="sr-Cyrl-BA"/>
        </w:rPr>
        <w:t xml:space="preserve"> </w:t>
      </w:r>
      <w:r w:rsidR="006C4AAA">
        <w:rPr>
          <w:color w:val="auto"/>
          <w:lang w:val="sr-Cyrl-BA"/>
        </w:rPr>
        <w:t>lica</w:t>
      </w:r>
      <w:r w:rsidRPr="00E92AD5">
        <w:rPr>
          <w:color w:val="auto"/>
          <w:lang w:val="sr-Cyrl-BA"/>
        </w:rPr>
        <w:t xml:space="preserve"> </w:t>
      </w:r>
      <w:r w:rsidR="006C4AAA">
        <w:rPr>
          <w:color w:val="auto"/>
          <w:lang w:val="sr-Cyrl-BA"/>
        </w:rPr>
        <w:t>koja</w:t>
      </w:r>
      <w:r w:rsidRPr="00E92AD5">
        <w:rPr>
          <w:color w:val="auto"/>
          <w:lang w:val="sr-Cyrl-BA"/>
        </w:rPr>
        <w:t xml:space="preserve"> </w:t>
      </w:r>
      <w:r w:rsidR="006C4AAA">
        <w:rPr>
          <w:color w:val="auto"/>
          <w:lang w:val="sr-Cyrl-BA"/>
        </w:rPr>
        <w:t>su</w:t>
      </w:r>
      <w:r w:rsidRPr="00E92AD5">
        <w:rPr>
          <w:color w:val="auto"/>
          <w:lang w:val="sr-Cyrl-BA"/>
        </w:rPr>
        <w:t xml:space="preserve"> </w:t>
      </w:r>
      <w:r w:rsidR="006C4AAA">
        <w:rPr>
          <w:color w:val="auto"/>
          <w:lang w:val="sr-Cyrl-BA"/>
        </w:rPr>
        <w:t>izložena</w:t>
      </w:r>
      <w:r w:rsidRPr="00E92AD5">
        <w:rPr>
          <w:color w:val="auto"/>
          <w:lang w:val="sr-Cyrl-BA"/>
        </w:rPr>
        <w:t xml:space="preserve"> </w:t>
      </w:r>
      <w:r w:rsidR="006C4AAA">
        <w:rPr>
          <w:color w:val="auto"/>
          <w:lang w:val="sr-Cyrl-BA"/>
        </w:rPr>
        <w:t>nejonizujućem</w:t>
      </w:r>
      <w:r w:rsidRPr="00E92AD5">
        <w:rPr>
          <w:color w:val="auto"/>
          <w:lang w:val="sr-Cyrl-BA"/>
        </w:rPr>
        <w:t xml:space="preserve"> </w:t>
      </w:r>
      <w:r w:rsidR="006C4AAA">
        <w:rPr>
          <w:color w:val="auto"/>
          <w:lang w:val="sr-Cyrl-BA"/>
        </w:rPr>
        <w:t>zračenju</w:t>
      </w:r>
      <w:r w:rsidRPr="00E92AD5">
        <w:rPr>
          <w:color w:val="auto"/>
          <w:lang w:val="sr-Cyrl-BA"/>
        </w:rPr>
        <w:t>.</w:t>
      </w:r>
    </w:p>
    <w:p w14:paraId="7F603A8A" w14:textId="6E533CAF" w:rsidR="00220BCE" w:rsidRPr="00E92AD5" w:rsidRDefault="00220BCE" w:rsidP="00BF4878">
      <w:pPr>
        <w:pStyle w:val="Default"/>
        <w:ind w:firstLine="720"/>
        <w:jc w:val="both"/>
        <w:rPr>
          <w:color w:val="auto"/>
          <w:lang w:val="sr-Cyrl-BA"/>
        </w:rPr>
      </w:pPr>
      <w:r w:rsidRPr="00E92AD5">
        <w:rPr>
          <w:color w:val="auto"/>
          <w:lang w:val="sr-Cyrl-BA"/>
        </w:rPr>
        <w:t xml:space="preserve">(4) </w:t>
      </w:r>
      <w:r w:rsidR="006C4AAA">
        <w:rPr>
          <w:color w:val="auto"/>
          <w:lang w:val="sr-Cyrl-BA"/>
        </w:rPr>
        <w:t>Načelo</w:t>
      </w:r>
      <w:r w:rsidRPr="00E92AD5">
        <w:rPr>
          <w:color w:val="auto"/>
          <w:lang w:val="sr-Cyrl-BA"/>
        </w:rPr>
        <w:t xml:space="preserve"> </w:t>
      </w:r>
      <w:r w:rsidR="006C4AAA">
        <w:rPr>
          <w:color w:val="auto"/>
          <w:lang w:val="sr-Cyrl-BA"/>
        </w:rPr>
        <w:t>javnosti</w:t>
      </w:r>
      <w:r w:rsidRPr="00E92AD5">
        <w:rPr>
          <w:color w:val="auto"/>
          <w:lang w:val="sr-Cyrl-BA"/>
        </w:rPr>
        <w:t xml:space="preserve"> </w:t>
      </w:r>
      <w:r w:rsidR="006C4AAA">
        <w:rPr>
          <w:color w:val="auto"/>
          <w:lang w:val="sr-Cyrl-BA"/>
        </w:rPr>
        <w:t>ostvaruje</w:t>
      </w:r>
      <w:r w:rsidRPr="00E92AD5">
        <w:rPr>
          <w:color w:val="auto"/>
          <w:lang w:val="sr-Cyrl-BA"/>
        </w:rPr>
        <w:t xml:space="preserve"> </w:t>
      </w:r>
      <w:r w:rsidR="006C4AAA">
        <w:rPr>
          <w:color w:val="auto"/>
          <w:lang w:val="sr-Cyrl-BA"/>
        </w:rPr>
        <w:t>se</w:t>
      </w:r>
      <w:r w:rsidRPr="00E92AD5">
        <w:rPr>
          <w:color w:val="auto"/>
          <w:lang w:val="sr-Cyrl-BA"/>
        </w:rPr>
        <w:t xml:space="preserve"> </w:t>
      </w:r>
      <w:r w:rsidR="006C4AAA">
        <w:rPr>
          <w:color w:val="auto"/>
          <w:lang w:val="sr-Cyrl-BA"/>
        </w:rPr>
        <w:t>time</w:t>
      </w:r>
      <w:r w:rsidR="007979B6" w:rsidRPr="00E92AD5">
        <w:rPr>
          <w:color w:val="auto"/>
          <w:lang w:val="sr-Cyrl-BA"/>
        </w:rPr>
        <w:t xml:space="preserve"> </w:t>
      </w:r>
      <w:r w:rsidR="006C4AAA">
        <w:rPr>
          <w:color w:val="auto"/>
          <w:lang w:val="sr-Cyrl-BA"/>
        </w:rPr>
        <w:t>što</w:t>
      </w:r>
      <w:r w:rsidRPr="00E92AD5">
        <w:rPr>
          <w:color w:val="auto"/>
          <w:lang w:val="sr-Cyrl-BA"/>
        </w:rPr>
        <w:t xml:space="preserve"> </w:t>
      </w:r>
      <w:r w:rsidR="006C4AAA">
        <w:rPr>
          <w:color w:val="auto"/>
          <w:lang w:val="sr-Cyrl-BA"/>
        </w:rPr>
        <w:t>su</w:t>
      </w:r>
      <w:r w:rsidRPr="00E92AD5">
        <w:rPr>
          <w:color w:val="auto"/>
          <w:lang w:val="sr-Cyrl-BA"/>
        </w:rPr>
        <w:t xml:space="preserve"> </w:t>
      </w:r>
      <w:r w:rsidR="006C4AAA">
        <w:rPr>
          <w:color w:val="auto"/>
          <w:lang w:val="sr-Cyrl-BA"/>
        </w:rPr>
        <w:t>podaci</w:t>
      </w:r>
      <w:r w:rsidRPr="00E92AD5">
        <w:rPr>
          <w:color w:val="auto"/>
          <w:lang w:val="sr-Cyrl-BA"/>
        </w:rPr>
        <w:t xml:space="preserve"> </w:t>
      </w:r>
      <w:r w:rsidR="006C4AAA">
        <w:rPr>
          <w:color w:val="auto"/>
          <w:lang w:val="sr-Cyrl-BA"/>
        </w:rPr>
        <w:t>o</w:t>
      </w:r>
      <w:r w:rsidRPr="00E92AD5">
        <w:rPr>
          <w:color w:val="auto"/>
          <w:lang w:val="sr-Cyrl-BA"/>
        </w:rPr>
        <w:t xml:space="preserve"> </w:t>
      </w:r>
      <w:r w:rsidR="006C4AAA">
        <w:rPr>
          <w:color w:val="auto"/>
          <w:lang w:val="sr-Cyrl-BA"/>
        </w:rPr>
        <w:t>nejonizujućim</w:t>
      </w:r>
      <w:r w:rsidRPr="00E92AD5">
        <w:rPr>
          <w:color w:val="auto"/>
          <w:lang w:val="sr-Cyrl-BA"/>
        </w:rPr>
        <w:t xml:space="preserve"> </w:t>
      </w:r>
      <w:r w:rsidR="006C4AAA">
        <w:rPr>
          <w:color w:val="auto"/>
          <w:lang w:val="sr-Cyrl-BA"/>
        </w:rPr>
        <w:t>zračenjima</w:t>
      </w:r>
      <w:r w:rsidRPr="00E92AD5">
        <w:rPr>
          <w:color w:val="auto"/>
          <w:lang w:val="sr-Cyrl-BA"/>
        </w:rPr>
        <w:t xml:space="preserve"> </w:t>
      </w:r>
      <w:r w:rsidR="006C4AAA">
        <w:rPr>
          <w:color w:val="auto"/>
          <w:lang w:val="sr-Cyrl-BA"/>
        </w:rPr>
        <w:t>dostupni</w:t>
      </w:r>
      <w:r w:rsidRPr="00E92AD5">
        <w:rPr>
          <w:color w:val="auto"/>
          <w:lang w:val="sr-Cyrl-BA"/>
        </w:rPr>
        <w:t xml:space="preserve">  </w:t>
      </w:r>
      <w:r w:rsidR="006C4AAA">
        <w:rPr>
          <w:color w:val="auto"/>
          <w:lang w:val="sr-Cyrl-BA"/>
        </w:rPr>
        <w:t>javnosti</w:t>
      </w:r>
      <w:r w:rsidRPr="00E92AD5">
        <w:rPr>
          <w:color w:val="auto"/>
          <w:lang w:val="sr-Cyrl-BA"/>
        </w:rPr>
        <w:t>.</w:t>
      </w:r>
    </w:p>
    <w:p w14:paraId="26ED9891" w14:textId="77777777" w:rsidR="00220BCE" w:rsidRPr="00E92AD5" w:rsidRDefault="00220BCE" w:rsidP="00824C57">
      <w:pPr>
        <w:pStyle w:val="Default"/>
        <w:ind w:firstLine="720"/>
        <w:jc w:val="both"/>
        <w:rPr>
          <w:color w:val="auto"/>
          <w:lang w:val="sr-Cyrl-BA"/>
        </w:rPr>
      </w:pPr>
    </w:p>
    <w:p w14:paraId="46F41BB7" w14:textId="53F03E7B" w:rsidR="00090966" w:rsidRPr="00E92AD5" w:rsidRDefault="006C4AAA" w:rsidP="00824C57">
      <w:pPr>
        <w:pStyle w:val="Default"/>
        <w:jc w:val="center"/>
        <w:rPr>
          <w:color w:val="auto"/>
          <w:lang w:val="sr-Cyrl-BA"/>
        </w:rPr>
      </w:pPr>
      <w:r>
        <w:rPr>
          <w:color w:val="auto"/>
          <w:lang w:val="sr-Cyrl-BA"/>
        </w:rPr>
        <w:t>Član</w:t>
      </w:r>
      <w:r w:rsidR="004B50FE" w:rsidRPr="00E92AD5">
        <w:rPr>
          <w:color w:val="auto"/>
          <w:lang w:val="sr-Cyrl-BA"/>
        </w:rPr>
        <w:t xml:space="preserve"> 3</w:t>
      </w:r>
      <w:r w:rsidR="00090966" w:rsidRPr="00E92AD5">
        <w:rPr>
          <w:color w:val="auto"/>
          <w:lang w:val="sr-Cyrl-BA"/>
        </w:rPr>
        <w:t>.</w:t>
      </w:r>
    </w:p>
    <w:p w14:paraId="11E11FEB" w14:textId="77777777" w:rsidR="00BF4878" w:rsidRPr="00E92AD5" w:rsidRDefault="00BF4878" w:rsidP="00824C57">
      <w:pPr>
        <w:pStyle w:val="Default"/>
        <w:jc w:val="center"/>
        <w:rPr>
          <w:color w:val="auto"/>
          <w:lang w:val="sr-Cyrl-BA"/>
        </w:rPr>
      </w:pPr>
    </w:p>
    <w:p w14:paraId="1DD80969" w14:textId="3C66D7BA" w:rsidR="00090966" w:rsidRPr="00E92AD5" w:rsidRDefault="006C4AAA" w:rsidP="00BF4878">
      <w:pPr>
        <w:tabs>
          <w:tab w:val="left" w:pos="1080"/>
        </w:tabs>
        <w:jc w:val="both"/>
        <w:rPr>
          <w:rFonts w:ascii="Times New Roman" w:hAnsi="Times New Roman"/>
          <w:sz w:val="24"/>
          <w:szCs w:val="24"/>
          <w:lang w:val="sr-Cyrl-BA"/>
        </w:rPr>
      </w:pPr>
      <w:r>
        <w:rPr>
          <w:rFonts w:ascii="Times New Roman" w:hAnsi="Times New Roman"/>
          <w:sz w:val="24"/>
          <w:szCs w:val="24"/>
          <w:lang w:val="sr-Cyrl-BA"/>
        </w:rPr>
        <w:t>Pojedini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izrazi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upotrijebljeni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ovom</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zakonu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imaju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sljedeće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značenje</w:t>
      </w:r>
      <w:r w:rsidR="00090966" w:rsidRPr="00E92AD5">
        <w:rPr>
          <w:rFonts w:ascii="Times New Roman" w:hAnsi="Times New Roman"/>
          <w:sz w:val="24"/>
          <w:szCs w:val="24"/>
          <w:lang w:val="sr-Cyrl-BA"/>
        </w:rPr>
        <w:t>:</w:t>
      </w:r>
    </w:p>
    <w:p w14:paraId="1A3DE5F7" w14:textId="1EA975F2" w:rsidR="00090966"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elektromagnetni</w:t>
      </w:r>
      <w:r w:rsidR="00A61052" w:rsidRPr="00E92AD5">
        <w:rPr>
          <w:rFonts w:ascii="Times New Roman" w:hAnsi="Times New Roman"/>
          <w:sz w:val="24"/>
          <w:szCs w:val="24"/>
          <w:lang w:val="sr-Cyrl-BA"/>
        </w:rPr>
        <w:t xml:space="preserve"> </w:t>
      </w:r>
      <w:r>
        <w:rPr>
          <w:rFonts w:ascii="Times New Roman" w:hAnsi="Times New Roman"/>
          <w:sz w:val="24"/>
          <w:szCs w:val="24"/>
          <w:lang w:val="sr-Cyrl-BA"/>
        </w:rPr>
        <w:t>talas</w:t>
      </w:r>
      <w:r w:rsidR="00A61052" w:rsidRPr="00E92AD5">
        <w:rPr>
          <w:rFonts w:ascii="Times New Roman" w:hAnsi="Times New Roman"/>
          <w:sz w:val="24"/>
          <w:szCs w:val="24"/>
          <w:lang w:val="sr-Cyrl-BA"/>
        </w:rPr>
        <w:t xml:space="preserve"> je </w:t>
      </w:r>
      <w:r>
        <w:rPr>
          <w:rFonts w:ascii="Times New Roman" w:hAnsi="Times New Roman"/>
          <w:sz w:val="24"/>
          <w:szCs w:val="24"/>
          <w:lang w:val="sr-Cyrl-BA"/>
        </w:rPr>
        <w:t>oscilovanje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međusobno</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povezanih</w:t>
      </w:r>
      <w:r w:rsidR="004047E2"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4047E2" w:rsidRPr="00E92AD5">
        <w:rPr>
          <w:rFonts w:ascii="Times New Roman" w:hAnsi="Times New Roman"/>
          <w:sz w:val="24"/>
          <w:szCs w:val="24"/>
          <w:lang w:val="sr-Cyrl-BA"/>
        </w:rPr>
        <w:t xml:space="preserve"> – </w:t>
      </w:r>
      <w:r>
        <w:rPr>
          <w:rFonts w:ascii="Times New Roman" w:hAnsi="Times New Roman"/>
          <w:sz w:val="24"/>
          <w:szCs w:val="24"/>
          <w:lang w:val="sr-Cyrl-BA"/>
        </w:rPr>
        <w:t>električnog</w:t>
      </w:r>
      <w:r w:rsidR="00046830" w:rsidRPr="00E92AD5">
        <w:rPr>
          <w:rFonts w:ascii="Times New Roman" w:hAnsi="Times New Roman"/>
          <w:sz w:val="24"/>
          <w:szCs w:val="24"/>
          <w:lang w:val="sr-Cyrl-BA"/>
        </w:rPr>
        <w:t xml:space="preserve"> </w:t>
      </w:r>
      <w:r>
        <w:rPr>
          <w:rFonts w:ascii="Times New Roman" w:hAnsi="Times New Roman"/>
          <w:sz w:val="24"/>
          <w:szCs w:val="24"/>
          <w:lang w:val="sr-Cyrl-BA"/>
        </w:rPr>
        <w:t>i</w:t>
      </w:r>
      <w:r w:rsidR="00046830" w:rsidRPr="00E92AD5">
        <w:rPr>
          <w:rFonts w:ascii="Times New Roman" w:hAnsi="Times New Roman"/>
          <w:sz w:val="24"/>
          <w:szCs w:val="24"/>
          <w:lang w:val="sr-Cyrl-BA"/>
        </w:rPr>
        <w:t xml:space="preserve"> </w:t>
      </w:r>
      <w:r>
        <w:rPr>
          <w:rFonts w:ascii="Times New Roman" w:hAnsi="Times New Roman"/>
          <w:sz w:val="24"/>
          <w:szCs w:val="24"/>
          <w:lang w:val="sr-Cyrl-BA"/>
        </w:rPr>
        <w:t>magnetnog</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4047E2" w:rsidRPr="00E92AD5">
        <w:rPr>
          <w:rFonts w:ascii="Times New Roman" w:hAnsi="Times New Roman"/>
          <w:sz w:val="24"/>
          <w:szCs w:val="24"/>
          <w:lang w:val="sr-Cyrl-BA"/>
        </w:rPr>
        <w:t>,</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šire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prostorom</w:t>
      </w:r>
      <w:r w:rsidR="00090966" w:rsidRPr="00E92AD5">
        <w:rPr>
          <w:rFonts w:ascii="Times New Roman" w:hAnsi="Times New Roman"/>
          <w:sz w:val="24"/>
          <w:szCs w:val="24"/>
          <w:lang w:val="sr-Cyrl-BA"/>
        </w:rPr>
        <w:t>,</w:t>
      </w:r>
    </w:p>
    <w:p w14:paraId="53ABF0F9" w14:textId="6B306518" w:rsidR="00090966" w:rsidRPr="00E92AD5" w:rsidRDefault="006C4AAA" w:rsidP="007D79C0">
      <w:pPr>
        <w:numPr>
          <w:ilvl w:val="0"/>
          <w:numId w:val="4"/>
        </w:numPr>
        <w:tabs>
          <w:tab w:val="left" w:pos="1080"/>
        </w:tabs>
        <w:ind w:left="0" w:firstLine="720"/>
        <w:jc w:val="both"/>
        <w:rPr>
          <w:rFonts w:ascii="Times New Roman" w:hAnsi="Times New Roman"/>
          <w:spacing w:val="4"/>
          <w:sz w:val="24"/>
          <w:szCs w:val="24"/>
          <w:lang w:val="sr-Cyrl-BA"/>
        </w:rPr>
      </w:pPr>
      <w:r>
        <w:rPr>
          <w:rFonts w:ascii="Times New Roman" w:hAnsi="Times New Roman"/>
          <w:spacing w:val="4"/>
          <w:sz w:val="24"/>
          <w:szCs w:val="24"/>
          <w:lang w:val="sr-Cyrl-BA"/>
        </w:rPr>
        <w:t>frekvencija</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je</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broj</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oscilacija</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u</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jednoj</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sekundi</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a</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izražava</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se</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mjernom</w:t>
      </w:r>
      <w:r w:rsidR="00B548D3"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jedinicom</w:t>
      </w:r>
      <w:r w:rsidR="0009096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herc</w:t>
      </w:r>
      <w:r w:rsidR="00090966" w:rsidRPr="00E92AD5">
        <w:rPr>
          <w:rFonts w:ascii="Times New Roman" w:hAnsi="Times New Roman"/>
          <w:spacing w:val="4"/>
          <w:sz w:val="24"/>
          <w:szCs w:val="24"/>
          <w:lang w:val="sr-Cyrl-BA"/>
        </w:rPr>
        <w:t xml:space="preserve"> (Hz)</w:t>
      </w:r>
      <w:r w:rsidR="00FC037B" w:rsidRPr="00E92AD5">
        <w:rPr>
          <w:rFonts w:ascii="Times New Roman" w:hAnsi="Times New Roman"/>
          <w:spacing w:val="4"/>
          <w:sz w:val="24"/>
          <w:szCs w:val="24"/>
          <w:lang w:val="sr-Cyrl-BA"/>
        </w:rPr>
        <w:t>,</w:t>
      </w:r>
    </w:p>
    <w:p w14:paraId="06485BCC" w14:textId="3C2DECC8" w:rsidR="00090966"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ultrazvuk</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zvuk</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čija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frekvencija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viša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od</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granice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čujnosti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ljudskog</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uha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odnosno</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zvuk</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frekvencije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iznad</w:t>
      </w:r>
      <w:r w:rsidR="00090966" w:rsidRPr="00E92AD5">
        <w:rPr>
          <w:rFonts w:ascii="Times New Roman" w:hAnsi="Times New Roman"/>
          <w:sz w:val="24"/>
          <w:szCs w:val="24"/>
          <w:lang w:val="sr-Cyrl-BA"/>
        </w:rPr>
        <w:t xml:space="preserve"> 20 </w:t>
      </w:r>
      <w:r w:rsidR="004047E2" w:rsidRPr="00E92AD5">
        <w:rPr>
          <w:rFonts w:ascii="Times New Roman" w:hAnsi="Times New Roman"/>
          <w:sz w:val="24"/>
          <w:szCs w:val="24"/>
          <w:lang w:val="sr-Cyrl-BA"/>
        </w:rPr>
        <w:t>k</w:t>
      </w:r>
      <w:r w:rsidR="00090966" w:rsidRPr="00E92AD5">
        <w:rPr>
          <w:rFonts w:ascii="Times New Roman" w:hAnsi="Times New Roman"/>
          <w:sz w:val="24"/>
          <w:szCs w:val="24"/>
          <w:lang w:val="sr-Cyrl-BA"/>
        </w:rPr>
        <w:t>Hz,</w:t>
      </w:r>
    </w:p>
    <w:p w14:paraId="3ABCA324" w14:textId="5C33A68F" w:rsidR="00090966"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koherencija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osobina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elektromagnetskog</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talasa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da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između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dvije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tačke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prostoru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vremenu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postoji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odnos</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konstantne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faze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oscilovanja</w:t>
      </w:r>
      <w:r w:rsidR="00090966" w:rsidRPr="00E92AD5">
        <w:rPr>
          <w:rFonts w:ascii="Times New Roman" w:hAnsi="Times New Roman"/>
          <w:sz w:val="24"/>
          <w:szCs w:val="24"/>
          <w:lang w:val="sr-Cyrl-BA"/>
        </w:rPr>
        <w:t>,</w:t>
      </w:r>
    </w:p>
    <w:p w14:paraId="71CB6E1F" w14:textId="4D95AB33" w:rsidR="00090966"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laser</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izvor</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4047E2" w:rsidRPr="00E92AD5">
        <w:rPr>
          <w:rFonts w:ascii="Times New Roman" w:hAnsi="Times New Roman"/>
          <w:sz w:val="24"/>
          <w:szCs w:val="24"/>
          <w:lang w:val="sr-Cyrl-BA"/>
        </w:rPr>
        <w:t>,</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emituje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usmjereno</w:t>
      </w:r>
      <w:r w:rsidR="00046830" w:rsidRPr="00E92AD5">
        <w:rPr>
          <w:rFonts w:ascii="Times New Roman" w:hAnsi="Times New Roman"/>
          <w:sz w:val="24"/>
          <w:szCs w:val="24"/>
          <w:lang w:val="sr-Cyrl-BA"/>
        </w:rPr>
        <w:t xml:space="preserve"> </w:t>
      </w:r>
      <w:r>
        <w:rPr>
          <w:rFonts w:ascii="Times New Roman" w:hAnsi="Times New Roman"/>
          <w:sz w:val="24"/>
          <w:szCs w:val="24"/>
          <w:lang w:val="sr-Cyrl-BA"/>
        </w:rPr>
        <w:t>koherentno</w:t>
      </w:r>
      <w:r w:rsidR="00046830" w:rsidRPr="00E92AD5">
        <w:rPr>
          <w:rFonts w:ascii="Times New Roman" w:hAnsi="Times New Roman"/>
          <w:sz w:val="24"/>
          <w:szCs w:val="24"/>
          <w:lang w:val="sr-Cyrl-BA"/>
        </w:rPr>
        <w:t xml:space="preserve"> </w:t>
      </w:r>
      <w:r>
        <w:rPr>
          <w:rFonts w:ascii="Times New Roman" w:hAnsi="Times New Roman"/>
          <w:sz w:val="24"/>
          <w:szCs w:val="24"/>
          <w:lang w:val="sr-Cyrl-BA"/>
        </w:rPr>
        <w:t>elektromagnetno</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zračenje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idealnim</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uslovima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na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jednoj</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frekvenciji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stvarno</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uskom</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pojasu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frekvencija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optičkom</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području</w:t>
      </w:r>
      <w:r w:rsidR="00090966" w:rsidRPr="00E92AD5">
        <w:rPr>
          <w:rFonts w:ascii="Times New Roman" w:hAnsi="Times New Roman"/>
          <w:sz w:val="24"/>
          <w:szCs w:val="24"/>
          <w:lang w:val="sr-Cyrl-BA"/>
        </w:rPr>
        <w:t>,</w:t>
      </w:r>
    </w:p>
    <w:p w14:paraId="295C9CE8" w14:textId="78F4E87C" w:rsidR="00090966"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operater</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ili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rukovalac</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radi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ili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nadgleda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rad</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8A060E" w:rsidRPr="00E92AD5">
        <w:rPr>
          <w:rFonts w:ascii="Times New Roman" w:hAnsi="Times New Roman"/>
          <w:sz w:val="24"/>
          <w:szCs w:val="24"/>
          <w:lang w:val="sr-Cyrl-BA"/>
        </w:rPr>
        <w:t>,</w:t>
      </w:r>
    </w:p>
    <w:p w14:paraId="49F675F5" w14:textId="25D7D057" w:rsidR="00090966"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lastRenderedPageBreak/>
        <w:t>zaštita</w:t>
      </w:r>
      <w:r w:rsidR="00BF190C" w:rsidRPr="00E92AD5">
        <w:rPr>
          <w:rFonts w:ascii="Times New Roman" w:hAnsi="Times New Roman"/>
          <w:sz w:val="24"/>
          <w:szCs w:val="24"/>
          <w:lang w:val="sr-Cyrl-BA"/>
        </w:rPr>
        <w:t xml:space="preserve"> </w:t>
      </w:r>
      <w:r>
        <w:rPr>
          <w:rFonts w:ascii="Times New Roman" w:hAnsi="Times New Roman"/>
          <w:sz w:val="24"/>
          <w:szCs w:val="24"/>
          <w:lang w:val="sr-Cyrl-BA"/>
        </w:rPr>
        <w:t>od</w:t>
      </w:r>
      <w:r w:rsidR="00BF190C"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BF190C"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skup</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mjera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postupaka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kojima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sprečava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štetno</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dejstvo</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u</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životnoj</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sredini</w:t>
      </w:r>
      <w:r w:rsidR="008A060E" w:rsidRPr="00E92AD5">
        <w:rPr>
          <w:rFonts w:ascii="Times New Roman" w:hAnsi="Times New Roman"/>
          <w:sz w:val="24"/>
          <w:szCs w:val="24"/>
          <w:lang w:val="sr-Cyrl-BA"/>
        </w:rPr>
        <w:t>,</w:t>
      </w:r>
    </w:p>
    <w:p w14:paraId="0F1825B4" w14:textId="2D668296" w:rsidR="00DF61C3"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granična</w:t>
      </w:r>
      <w:r w:rsidR="00613A74" w:rsidRPr="00E92AD5">
        <w:rPr>
          <w:rFonts w:ascii="Times New Roman" w:hAnsi="Times New Roman"/>
          <w:sz w:val="24"/>
          <w:szCs w:val="24"/>
          <w:lang w:val="sr-Cyrl-BA"/>
        </w:rPr>
        <w:t xml:space="preserve"> </w:t>
      </w:r>
      <w:r>
        <w:rPr>
          <w:rFonts w:ascii="Times New Roman" w:hAnsi="Times New Roman"/>
          <w:sz w:val="24"/>
          <w:szCs w:val="24"/>
          <w:lang w:val="sr-Cyrl-BA"/>
        </w:rPr>
        <w:t>vrijednost</w:t>
      </w:r>
      <w:r w:rsidR="00613A74"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A31A95" w:rsidRPr="00E92AD5">
        <w:rPr>
          <w:rFonts w:ascii="Times New Roman" w:hAnsi="Times New Roman"/>
          <w:sz w:val="24"/>
          <w:szCs w:val="24"/>
          <w:lang w:val="sr-Cyrl-BA"/>
        </w:rPr>
        <w:t xml:space="preserve"> </w:t>
      </w:r>
      <w:r>
        <w:rPr>
          <w:rFonts w:ascii="Times New Roman" w:hAnsi="Times New Roman"/>
          <w:sz w:val="24"/>
          <w:szCs w:val="24"/>
          <w:lang w:val="sr-Cyrl-BA"/>
        </w:rPr>
        <w:t>nejonizujućim</w:t>
      </w:r>
      <w:r w:rsidR="00A31A95" w:rsidRPr="00E92AD5">
        <w:rPr>
          <w:rFonts w:ascii="Times New Roman" w:hAnsi="Times New Roman"/>
          <w:sz w:val="24"/>
          <w:szCs w:val="24"/>
          <w:lang w:val="sr-Cyrl-BA"/>
        </w:rPr>
        <w:t xml:space="preserve"> </w:t>
      </w:r>
      <w:r>
        <w:rPr>
          <w:rFonts w:ascii="Times New Roman" w:hAnsi="Times New Roman"/>
          <w:sz w:val="24"/>
          <w:szCs w:val="24"/>
          <w:lang w:val="sr-Cyrl-BA"/>
        </w:rPr>
        <w:t>zračenjima</w:t>
      </w:r>
      <w:r w:rsidR="00A31A95" w:rsidRPr="00E92AD5">
        <w:rPr>
          <w:rFonts w:ascii="Times New Roman" w:hAnsi="Times New Roman"/>
          <w:sz w:val="24"/>
          <w:szCs w:val="24"/>
          <w:lang w:val="sr-Cyrl-BA"/>
        </w:rPr>
        <w:t xml:space="preserve"> </w:t>
      </w:r>
      <w:r>
        <w:rPr>
          <w:rFonts w:ascii="Times New Roman" w:hAnsi="Times New Roman"/>
          <w:sz w:val="24"/>
          <w:szCs w:val="24"/>
          <w:lang w:val="sr-Cyrl-BA"/>
        </w:rPr>
        <w:t>jeste</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maksimalno</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dozvoljena</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vrijednost</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613A7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613A74"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je</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određena</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standardom</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ili</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drugim</w:t>
      </w:r>
      <w:r w:rsidR="00DF61C3" w:rsidRPr="00E92AD5">
        <w:rPr>
          <w:rFonts w:ascii="Times New Roman" w:hAnsi="Times New Roman"/>
          <w:sz w:val="24"/>
          <w:szCs w:val="24"/>
          <w:lang w:val="sr-Cyrl-BA"/>
        </w:rPr>
        <w:t xml:space="preserve"> </w:t>
      </w:r>
      <w:r>
        <w:rPr>
          <w:rFonts w:ascii="Times New Roman" w:hAnsi="Times New Roman"/>
          <w:sz w:val="24"/>
          <w:szCs w:val="24"/>
          <w:lang w:val="sr-Cyrl-BA"/>
        </w:rPr>
        <w:t>propisom</w:t>
      </w:r>
      <w:r w:rsidR="001A4CD4" w:rsidRPr="00E92AD5">
        <w:rPr>
          <w:rFonts w:ascii="Times New Roman" w:hAnsi="Times New Roman"/>
          <w:sz w:val="24"/>
          <w:szCs w:val="24"/>
          <w:lang w:val="sr-Cyrl-BA"/>
        </w:rPr>
        <w:t xml:space="preserve"> </w:t>
      </w:r>
      <w:r>
        <w:rPr>
          <w:rFonts w:ascii="Times New Roman" w:hAnsi="Times New Roman"/>
          <w:sz w:val="24"/>
          <w:szCs w:val="24"/>
          <w:lang w:val="sr-Cyrl-BA"/>
        </w:rPr>
        <w:t>i</w:t>
      </w:r>
      <w:r w:rsidR="001A4CD4" w:rsidRPr="00E92AD5">
        <w:rPr>
          <w:rFonts w:ascii="Times New Roman" w:hAnsi="Times New Roman"/>
          <w:sz w:val="24"/>
          <w:szCs w:val="24"/>
          <w:lang w:val="sr-Cyrl-BA"/>
        </w:rPr>
        <w:t xml:space="preserve"> </w:t>
      </w:r>
      <w:r>
        <w:rPr>
          <w:rFonts w:ascii="Times New Roman" w:hAnsi="Times New Roman"/>
          <w:sz w:val="24"/>
          <w:szCs w:val="24"/>
          <w:lang w:val="sr-Cyrl-BA"/>
        </w:rPr>
        <w:t>ta</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granica</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se</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ne</w:t>
      </w:r>
      <w:r w:rsidR="00FD2C2A" w:rsidRPr="00E92AD5">
        <w:rPr>
          <w:rFonts w:ascii="Times New Roman" w:hAnsi="Times New Roman"/>
          <w:sz w:val="24"/>
          <w:szCs w:val="24"/>
          <w:lang w:val="sr-Cyrl-BA"/>
        </w:rPr>
        <w:t xml:space="preserve"> </w:t>
      </w:r>
      <w:r>
        <w:rPr>
          <w:rFonts w:ascii="Times New Roman" w:hAnsi="Times New Roman"/>
          <w:sz w:val="24"/>
          <w:szCs w:val="24"/>
          <w:lang w:val="sr-Cyrl-BA"/>
        </w:rPr>
        <w:t>odnosi</w:t>
      </w:r>
      <w:r w:rsidR="00167B78" w:rsidRPr="00E92AD5">
        <w:rPr>
          <w:rFonts w:ascii="Times New Roman" w:hAnsi="Times New Roman"/>
          <w:sz w:val="24"/>
          <w:szCs w:val="24"/>
          <w:lang w:val="sr-Cyrl-BA"/>
        </w:rPr>
        <w:t xml:space="preserve"> </w:t>
      </w:r>
      <w:r>
        <w:rPr>
          <w:rFonts w:ascii="Times New Roman" w:hAnsi="Times New Roman"/>
          <w:sz w:val="24"/>
          <w:szCs w:val="24"/>
          <w:lang w:val="sr-Cyrl-BA"/>
        </w:rPr>
        <w:t>na</w:t>
      </w:r>
      <w:r w:rsidR="00167B78" w:rsidRPr="00E92AD5">
        <w:rPr>
          <w:rFonts w:ascii="Times New Roman" w:hAnsi="Times New Roman"/>
          <w:sz w:val="24"/>
          <w:szCs w:val="24"/>
          <w:lang w:val="sr-Cyrl-BA"/>
        </w:rPr>
        <w:t xml:space="preserve"> </w:t>
      </w:r>
      <w:r>
        <w:rPr>
          <w:rFonts w:ascii="Times New Roman" w:hAnsi="Times New Roman"/>
          <w:sz w:val="24"/>
          <w:szCs w:val="24"/>
          <w:lang w:val="sr-Cyrl-BA"/>
        </w:rPr>
        <w:t>pacijente</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u</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zdravstvenim</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ustanovama</w:t>
      </w:r>
      <w:r w:rsidR="00A218C2" w:rsidRPr="00E92AD5">
        <w:rPr>
          <w:rFonts w:ascii="Times New Roman" w:hAnsi="Times New Roman"/>
          <w:sz w:val="24"/>
          <w:szCs w:val="24"/>
          <w:lang w:val="sr-Cyrl-BA"/>
        </w:rPr>
        <w:t>,</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na</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kojima</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se</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primjenjuje</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kontrolisana</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medicinska</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terapija</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ili</w:t>
      </w:r>
      <w:r w:rsidR="00B46043" w:rsidRPr="00E92AD5">
        <w:rPr>
          <w:rFonts w:ascii="Times New Roman" w:hAnsi="Times New Roman"/>
          <w:sz w:val="24"/>
          <w:szCs w:val="24"/>
          <w:lang w:val="sr-Cyrl-BA"/>
        </w:rPr>
        <w:t xml:space="preserve"> </w:t>
      </w:r>
      <w:r>
        <w:rPr>
          <w:rFonts w:ascii="Times New Roman" w:hAnsi="Times New Roman"/>
          <w:sz w:val="24"/>
          <w:szCs w:val="24"/>
          <w:lang w:val="sr-Cyrl-BA"/>
        </w:rPr>
        <w:t>dijagnostički</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postupak</w:t>
      </w:r>
      <w:r w:rsidR="008A060E" w:rsidRPr="00E92AD5">
        <w:rPr>
          <w:rFonts w:ascii="Times New Roman" w:hAnsi="Times New Roman"/>
          <w:sz w:val="24"/>
          <w:szCs w:val="24"/>
          <w:lang w:val="sr-Cyrl-BA"/>
        </w:rPr>
        <w:t>,</w:t>
      </w:r>
    </w:p>
    <w:p w14:paraId="2C6B1ADF" w14:textId="62696E9A" w:rsidR="00F11C2D"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zona</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opasnog</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B923F7" w:rsidRPr="00E92AD5">
        <w:rPr>
          <w:rFonts w:ascii="Times New Roman" w:hAnsi="Times New Roman"/>
          <w:sz w:val="24"/>
          <w:szCs w:val="24"/>
          <w:lang w:val="sr-Cyrl-BA"/>
        </w:rPr>
        <w:t xml:space="preserve"> </w:t>
      </w:r>
      <w:r>
        <w:rPr>
          <w:rFonts w:ascii="Times New Roman" w:hAnsi="Times New Roman"/>
          <w:sz w:val="24"/>
          <w:szCs w:val="24"/>
          <w:lang w:val="sr-Cyrl-BA"/>
        </w:rPr>
        <w:t>je</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prostor</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oko</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u</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kome</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intenzitet</w:t>
      </w:r>
      <w:r w:rsidR="00F11C2D"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3552AE"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3552AE" w:rsidRPr="00E92AD5">
        <w:rPr>
          <w:rFonts w:ascii="Times New Roman" w:hAnsi="Times New Roman"/>
          <w:sz w:val="24"/>
          <w:szCs w:val="24"/>
          <w:lang w:val="sr-Cyrl-BA"/>
        </w:rPr>
        <w:t xml:space="preserve"> </w:t>
      </w:r>
      <w:r>
        <w:rPr>
          <w:rFonts w:ascii="Times New Roman" w:hAnsi="Times New Roman"/>
          <w:sz w:val="24"/>
          <w:szCs w:val="24"/>
          <w:lang w:val="sr-Cyrl-BA"/>
        </w:rPr>
        <w:t>prelazi</w:t>
      </w:r>
      <w:r w:rsidR="003552AE"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3552AE"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613A74"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613A74"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8A060E" w:rsidRPr="00E92AD5">
        <w:rPr>
          <w:rFonts w:ascii="Times New Roman" w:hAnsi="Times New Roman"/>
          <w:sz w:val="24"/>
          <w:szCs w:val="24"/>
          <w:lang w:val="sr-Cyrl-BA"/>
        </w:rPr>
        <w:t>,</w:t>
      </w:r>
    </w:p>
    <w:p w14:paraId="23F2A47F" w14:textId="048A817D" w:rsidR="00402786" w:rsidRPr="00E92AD5" w:rsidRDefault="006C4AAA" w:rsidP="007D79C0">
      <w:pPr>
        <w:numPr>
          <w:ilvl w:val="0"/>
          <w:numId w:val="4"/>
        </w:numPr>
        <w:tabs>
          <w:tab w:val="left" w:pos="1080"/>
        </w:tabs>
        <w:ind w:left="0" w:right="60" w:firstLine="720"/>
        <w:jc w:val="both"/>
        <w:rPr>
          <w:rFonts w:ascii="Times New Roman" w:hAnsi="Times New Roman"/>
          <w:sz w:val="24"/>
          <w:szCs w:val="24"/>
          <w:lang w:val="sr-Cyrl-BA"/>
        </w:rPr>
      </w:pPr>
      <w:r>
        <w:rPr>
          <w:rFonts w:ascii="Times New Roman" w:hAnsi="Times New Roman"/>
          <w:sz w:val="24"/>
          <w:szCs w:val="24"/>
          <w:lang w:val="sr-Cyrl-BA"/>
        </w:rPr>
        <w:t>sistematsko</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ispitivanje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BF190C" w:rsidRPr="00E92AD5">
        <w:rPr>
          <w:rFonts w:ascii="Times New Roman" w:hAnsi="Times New Roman"/>
          <w:sz w:val="24"/>
          <w:szCs w:val="24"/>
          <w:lang w:val="sr-Cyrl-BA"/>
        </w:rPr>
        <w:t xml:space="preserve"> </w:t>
      </w:r>
      <w:r>
        <w:rPr>
          <w:rFonts w:ascii="Times New Roman" w:hAnsi="Times New Roman"/>
          <w:sz w:val="24"/>
          <w:szCs w:val="24"/>
          <w:lang w:val="sr-Cyrl-BA"/>
        </w:rPr>
        <w:t>je</w:t>
      </w:r>
      <w:r w:rsidR="00994220" w:rsidRPr="00E92AD5">
        <w:rPr>
          <w:rFonts w:ascii="Times New Roman" w:hAnsi="Times New Roman"/>
          <w:sz w:val="24"/>
          <w:szCs w:val="24"/>
          <w:lang w:val="sr-Cyrl-BA"/>
        </w:rPr>
        <w:t>:</w:t>
      </w:r>
      <w:r w:rsidR="00356C3F" w:rsidRPr="00E92AD5">
        <w:rPr>
          <w:rFonts w:ascii="Times New Roman" w:hAnsi="Times New Roman"/>
          <w:sz w:val="24"/>
          <w:szCs w:val="24"/>
          <w:lang w:val="sr-Cyrl-BA"/>
        </w:rPr>
        <w:t xml:space="preserve"> </w:t>
      </w:r>
      <w:r>
        <w:rPr>
          <w:rFonts w:ascii="Times New Roman" w:hAnsi="Times New Roman"/>
          <w:sz w:val="24"/>
          <w:szCs w:val="24"/>
          <w:lang w:val="sr-Cyrl-BA"/>
        </w:rPr>
        <w:t>evidentiranje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svih</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značajnih</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273A8" w:rsidRPr="00E92AD5">
        <w:rPr>
          <w:rFonts w:ascii="Times New Roman" w:hAnsi="Times New Roman"/>
          <w:sz w:val="24"/>
          <w:szCs w:val="24"/>
          <w:lang w:val="sr-Cyrl-BA"/>
        </w:rPr>
        <w:t xml:space="preserve"> </w:t>
      </w:r>
      <w:r>
        <w:rPr>
          <w:rFonts w:ascii="Times New Roman" w:hAnsi="Times New Roman"/>
          <w:sz w:val="24"/>
          <w:szCs w:val="24"/>
          <w:lang w:val="sr-Cyrl-BA"/>
        </w:rPr>
        <w:t>po</w:t>
      </w:r>
      <w:r w:rsidR="00982CA8" w:rsidRPr="00E92AD5">
        <w:rPr>
          <w:rFonts w:ascii="Times New Roman" w:hAnsi="Times New Roman"/>
          <w:sz w:val="24"/>
          <w:szCs w:val="24"/>
          <w:lang w:val="sr-Cyrl-BA"/>
        </w:rPr>
        <w:t xml:space="preserve"> </w:t>
      </w:r>
      <w:r>
        <w:rPr>
          <w:rFonts w:ascii="Times New Roman" w:hAnsi="Times New Roman"/>
          <w:sz w:val="24"/>
          <w:szCs w:val="24"/>
          <w:lang w:val="sr-Cyrl-BA"/>
        </w:rPr>
        <w:t>bitnim</w:t>
      </w:r>
      <w:r w:rsidR="00982CA8" w:rsidRPr="00E92AD5">
        <w:rPr>
          <w:rFonts w:ascii="Times New Roman" w:hAnsi="Times New Roman"/>
          <w:sz w:val="24"/>
          <w:szCs w:val="24"/>
          <w:lang w:val="sr-Cyrl-BA"/>
        </w:rPr>
        <w:t xml:space="preserve"> </w:t>
      </w:r>
      <w:r>
        <w:rPr>
          <w:rFonts w:ascii="Times New Roman" w:hAnsi="Times New Roman"/>
          <w:sz w:val="24"/>
          <w:szCs w:val="24"/>
          <w:lang w:val="sr-Cyrl-BA"/>
        </w:rPr>
        <w:t>parametrima</w:t>
      </w:r>
      <w:r w:rsidR="00982CA8" w:rsidRPr="00E92AD5">
        <w:rPr>
          <w:rFonts w:ascii="Times New Roman" w:hAnsi="Times New Roman"/>
          <w:sz w:val="24"/>
          <w:szCs w:val="24"/>
          <w:lang w:val="sr-Cyrl-BA"/>
        </w:rPr>
        <w:t>,</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356C3F" w:rsidRPr="00E92AD5">
        <w:rPr>
          <w:rFonts w:ascii="Times New Roman" w:hAnsi="Times New Roman"/>
          <w:sz w:val="24"/>
          <w:szCs w:val="24"/>
          <w:lang w:val="sr-Cyrl-BA"/>
        </w:rPr>
        <w:t xml:space="preserve"> </w:t>
      </w:r>
      <w:r>
        <w:rPr>
          <w:rFonts w:ascii="Times New Roman" w:hAnsi="Times New Roman"/>
          <w:sz w:val="24"/>
          <w:szCs w:val="24"/>
          <w:lang w:val="sr-Cyrl-BA"/>
        </w:rPr>
        <w:t>se</w:t>
      </w:r>
      <w:r w:rsidR="00356C3F" w:rsidRPr="00E92AD5">
        <w:rPr>
          <w:rFonts w:ascii="Times New Roman" w:hAnsi="Times New Roman"/>
          <w:sz w:val="24"/>
          <w:szCs w:val="24"/>
          <w:lang w:val="sr-Cyrl-BA"/>
        </w:rPr>
        <w:t xml:space="preserve"> </w:t>
      </w:r>
      <w:r>
        <w:rPr>
          <w:rFonts w:ascii="Times New Roman" w:hAnsi="Times New Roman"/>
          <w:sz w:val="24"/>
          <w:szCs w:val="24"/>
          <w:lang w:val="sr-Cyrl-BA"/>
        </w:rPr>
        <w:t>nalaze</w:t>
      </w:r>
      <w:r w:rsidR="00356C3F" w:rsidRPr="00E92AD5">
        <w:rPr>
          <w:rFonts w:ascii="Times New Roman" w:hAnsi="Times New Roman"/>
          <w:sz w:val="24"/>
          <w:szCs w:val="24"/>
          <w:lang w:val="sr-Cyrl-BA"/>
        </w:rPr>
        <w:t xml:space="preserve"> </w:t>
      </w:r>
      <w:r>
        <w:rPr>
          <w:rFonts w:ascii="Times New Roman" w:hAnsi="Times New Roman"/>
          <w:sz w:val="24"/>
          <w:szCs w:val="24"/>
          <w:lang w:val="sr-Cyrl-BA"/>
        </w:rPr>
        <w:t>u</w:t>
      </w:r>
      <w:r w:rsidR="00356C3F" w:rsidRPr="00E92AD5">
        <w:rPr>
          <w:rFonts w:ascii="Times New Roman" w:hAnsi="Times New Roman"/>
          <w:sz w:val="24"/>
          <w:szCs w:val="24"/>
          <w:lang w:val="sr-Cyrl-BA"/>
        </w:rPr>
        <w:t xml:space="preserve"> </w:t>
      </w:r>
      <w:r>
        <w:rPr>
          <w:rFonts w:ascii="Times New Roman" w:hAnsi="Times New Roman"/>
          <w:sz w:val="24"/>
          <w:szCs w:val="24"/>
          <w:lang w:val="sr-Cyrl-BA"/>
        </w:rPr>
        <w:t>ispitivanim</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oblastima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životne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sredine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mjerenje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tih</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proračun</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prostorne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raspodjele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emitovane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elektromagnetne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energije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tih</w:t>
      </w:r>
      <w:r w:rsidR="007273A8"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i</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planiranih</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poređenje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dobijenih</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rezultata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sa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važećim</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propisima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i</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procjena</w:t>
      </w:r>
      <w:r w:rsidR="008C3AD4" w:rsidRPr="00E92AD5">
        <w:rPr>
          <w:rFonts w:ascii="Times New Roman" w:hAnsi="Times New Roman"/>
          <w:sz w:val="24"/>
          <w:szCs w:val="24"/>
          <w:lang w:val="sr-Cyrl-BA"/>
        </w:rPr>
        <w:t xml:space="preserve"> </w:t>
      </w:r>
      <w:r>
        <w:rPr>
          <w:rFonts w:ascii="Times New Roman" w:hAnsi="Times New Roman"/>
          <w:sz w:val="24"/>
          <w:szCs w:val="24"/>
          <w:lang w:val="sr-Cyrl-BA"/>
        </w:rPr>
        <w:t>i</w:t>
      </w:r>
      <w:r w:rsidR="008C3AD4" w:rsidRPr="00E92AD5">
        <w:rPr>
          <w:rFonts w:ascii="Times New Roman" w:hAnsi="Times New Roman"/>
          <w:sz w:val="24"/>
          <w:szCs w:val="24"/>
          <w:lang w:val="sr-Cyrl-BA"/>
        </w:rPr>
        <w:t xml:space="preserve"> </w:t>
      </w:r>
      <w:r>
        <w:rPr>
          <w:rFonts w:ascii="Times New Roman" w:hAnsi="Times New Roman"/>
          <w:sz w:val="24"/>
          <w:szCs w:val="24"/>
          <w:lang w:val="sr-Cyrl-BA"/>
        </w:rPr>
        <w:t>davanje</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mišljenja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o</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nivou</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elektromagnetnim</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poljima</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u</w:t>
      </w:r>
      <w:r w:rsidR="00402786" w:rsidRPr="00E92AD5">
        <w:rPr>
          <w:rFonts w:ascii="Times New Roman" w:hAnsi="Times New Roman"/>
          <w:sz w:val="24"/>
          <w:szCs w:val="24"/>
          <w:lang w:val="sr-Cyrl-BA"/>
        </w:rPr>
        <w:t xml:space="preserve"> </w:t>
      </w:r>
      <w:r>
        <w:rPr>
          <w:rFonts w:ascii="Times New Roman" w:hAnsi="Times New Roman"/>
          <w:sz w:val="24"/>
          <w:szCs w:val="24"/>
          <w:lang w:val="sr-Cyrl-BA"/>
        </w:rPr>
        <w:t>predmetnoj</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oblasti</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životne</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sredine</w:t>
      </w:r>
      <w:r w:rsidR="008A060E" w:rsidRPr="00E92AD5">
        <w:rPr>
          <w:rFonts w:ascii="Times New Roman" w:hAnsi="Times New Roman"/>
          <w:sz w:val="24"/>
          <w:szCs w:val="24"/>
          <w:lang w:val="sr-Cyrl-BA"/>
        </w:rPr>
        <w:t>,</w:t>
      </w:r>
      <w:r w:rsidR="00402786" w:rsidRPr="00E92AD5">
        <w:rPr>
          <w:rFonts w:ascii="Times New Roman" w:hAnsi="Times New Roman"/>
          <w:sz w:val="24"/>
          <w:szCs w:val="24"/>
          <w:lang w:val="sr-Cyrl-BA"/>
        </w:rPr>
        <w:t xml:space="preserve"> </w:t>
      </w:r>
    </w:p>
    <w:p w14:paraId="2F5D4EB5" w14:textId="317F8E6A" w:rsidR="00F749FF" w:rsidRPr="00E92AD5" w:rsidRDefault="006C4AAA" w:rsidP="007D79C0">
      <w:pPr>
        <w:numPr>
          <w:ilvl w:val="0"/>
          <w:numId w:val="4"/>
        </w:numPr>
        <w:tabs>
          <w:tab w:val="left" w:pos="1080"/>
        </w:tabs>
        <w:ind w:left="0" w:right="60" w:firstLine="720"/>
        <w:jc w:val="both"/>
        <w:rPr>
          <w:rFonts w:ascii="Times New Roman" w:hAnsi="Times New Roman"/>
          <w:sz w:val="24"/>
          <w:szCs w:val="24"/>
          <w:lang w:val="sr-Cyrl-BA"/>
        </w:rPr>
      </w:pPr>
      <w:r>
        <w:rPr>
          <w:rFonts w:ascii="Times New Roman" w:hAnsi="Times New Roman"/>
          <w:sz w:val="24"/>
          <w:szCs w:val="24"/>
          <w:lang w:val="sr-Cyrl-BA"/>
        </w:rPr>
        <w:t>ispitivanje</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je</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mjerenje</w:t>
      </w:r>
      <w:r w:rsidR="00FC1184" w:rsidRPr="00E92AD5">
        <w:rPr>
          <w:rFonts w:ascii="Times New Roman" w:hAnsi="Times New Roman"/>
          <w:sz w:val="24"/>
          <w:szCs w:val="24"/>
          <w:lang w:val="sr-Cyrl-BA"/>
        </w:rPr>
        <w:t>,</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po</w:t>
      </w:r>
      <w:r w:rsidR="00967F8C" w:rsidRPr="00E92AD5">
        <w:rPr>
          <w:rFonts w:ascii="Times New Roman" w:hAnsi="Times New Roman"/>
          <w:sz w:val="24"/>
          <w:szCs w:val="24"/>
          <w:lang w:val="sr-Cyrl-BA"/>
        </w:rPr>
        <w:t xml:space="preserve"> </w:t>
      </w:r>
      <w:r>
        <w:rPr>
          <w:rFonts w:ascii="Times New Roman" w:hAnsi="Times New Roman"/>
          <w:sz w:val="24"/>
          <w:szCs w:val="24"/>
          <w:lang w:val="sr-Cyrl-BA"/>
        </w:rPr>
        <w:t>potrebi</w:t>
      </w:r>
      <w:r w:rsidR="00A218C2" w:rsidRPr="00E92AD5">
        <w:rPr>
          <w:rFonts w:ascii="Times New Roman" w:hAnsi="Times New Roman"/>
          <w:sz w:val="24"/>
          <w:szCs w:val="24"/>
          <w:lang w:val="sr-Cyrl-BA"/>
        </w:rPr>
        <w:t>,</w:t>
      </w:r>
      <w:r w:rsidR="00967F8C" w:rsidRPr="00E92AD5">
        <w:rPr>
          <w:rFonts w:ascii="Times New Roman" w:hAnsi="Times New Roman"/>
          <w:sz w:val="24"/>
          <w:szCs w:val="24"/>
          <w:lang w:val="sr-Cyrl-BA"/>
        </w:rPr>
        <w:t xml:space="preserve"> </w:t>
      </w:r>
      <w:r>
        <w:rPr>
          <w:rFonts w:ascii="Times New Roman" w:hAnsi="Times New Roman"/>
          <w:sz w:val="24"/>
          <w:szCs w:val="24"/>
          <w:lang w:val="sr-Cyrl-BA"/>
        </w:rPr>
        <w:t>i</w:t>
      </w:r>
      <w:r w:rsidR="00967F8C" w:rsidRPr="00E92AD5">
        <w:rPr>
          <w:rFonts w:ascii="Times New Roman" w:hAnsi="Times New Roman"/>
          <w:sz w:val="24"/>
          <w:szCs w:val="24"/>
          <w:lang w:val="sr-Cyrl-BA"/>
        </w:rPr>
        <w:t xml:space="preserve"> </w:t>
      </w:r>
      <w:r>
        <w:rPr>
          <w:rFonts w:ascii="Times New Roman" w:hAnsi="Times New Roman"/>
          <w:sz w:val="24"/>
          <w:szCs w:val="24"/>
          <w:lang w:val="sr-Cyrl-BA"/>
        </w:rPr>
        <w:t>proračun</w:t>
      </w:r>
      <w:r w:rsidR="00967F8C" w:rsidRPr="00E92AD5">
        <w:rPr>
          <w:rFonts w:ascii="Times New Roman" w:hAnsi="Times New Roman"/>
          <w:sz w:val="24"/>
          <w:szCs w:val="24"/>
          <w:lang w:val="sr-Cyrl-BA"/>
        </w:rPr>
        <w:t xml:space="preserve"> </w:t>
      </w:r>
      <w:r>
        <w:rPr>
          <w:rFonts w:ascii="Times New Roman" w:hAnsi="Times New Roman"/>
          <w:sz w:val="24"/>
          <w:szCs w:val="24"/>
          <w:lang w:val="sr-Cyrl-BA"/>
        </w:rPr>
        <w:t>parametara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6278B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značajnih</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C33EF4"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C33EF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33EF4" w:rsidRPr="00E92AD5">
        <w:rPr>
          <w:rFonts w:ascii="Times New Roman" w:hAnsi="Times New Roman"/>
          <w:sz w:val="24"/>
          <w:szCs w:val="24"/>
          <w:lang w:val="sr-Cyrl-BA"/>
        </w:rPr>
        <w:t xml:space="preserve"> </w:t>
      </w:r>
      <w:r>
        <w:rPr>
          <w:rFonts w:ascii="Times New Roman" w:hAnsi="Times New Roman"/>
          <w:sz w:val="24"/>
          <w:szCs w:val="24"/>
          <w:lang w:val="sr-Cyrl-BA"/>
        </w:rPr>
        <w:t>u</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određenim</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oblastima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životne</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sredine</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poređenje</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dobijenih</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rezultata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sa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važećim</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propisima</w:t>
      </w:r>
      <w:r w:rsidR="000C0DAA" w:rsidRPr="00E92AD5">
        <w:rPr>
          <w:rFonts w:ascii="Times New Roman" w:hAnsi="Times New Roman"/>
          <w:sz w:val="24"/>
          <w:szCs w:val="24"/>
          <w:lang w:val="sr-Cyrl-BA"/>
        </w:rPr>
        <w:t xml:space="preserve">, </w:t>
      </w:r>
      <w:r>
        <w:rPr>
          <w:rFonts w:ascii="Times New Roman" w:hAnsi="Times New Roman"/>
          <w:sz w:val="24"/>
          <w:szCs w:val="24"/>
          <w:lang w:val="sr-Cyrl-BA"/>
        </w:rPr>
        <w:t>i</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procjena</w:t>
      </w:r>
      <w:r w:rsidR="008C3AD4" w:rsidRPr="00E92AD5">
        <w:rPr>
          <w:rFonts w:ascii="Times New Roman" w:hAnsi="Times New Roman"/>
          <w:sz w:val="24"/>
          <w:szCs w:val="24"/>
          <w:lang w:val="sr-Cyrl-BA"/>
        </w:rPr>
        <w:t xml:space="preserve"> </w:t>
      </w:r>
      <w:r>
        <w:rPr>
          <w:rFonts w:ascii="Times New Roman" w:hAnsi="Times New Roman"/>
          <w:sz w:val="24"/>
          <w:szCs w:val="24"/>
          <w:lang w:val="sr-Cyrl-BA"/>
        </w:rPr>
        <w:t>i</w:t>
      </w:r>
      <w:r w:rsidR="008C3AD4" w:rsidRPr="00E92AD5">
        <w:rPr>
          <w:rFonts w:ascii="Times New Roman" w:hAnsi="Times New Roman"/>
          <w:sz w:val="24"/>
          <w:szCs w:val="24"/>
          <w:lang w:val="sr-Cyrl-BA"/>
        </w:rPr>
        <w:t xml:space="preserve"> </w:t>
      </w:r>
      <w:r>
        <w:rPr>
          <w:rFonts w:ascii="Times New Roman" w:hAnsi="Times New Roman"/>
          <w:sz w:val="24"/>
          <w:szCs w:val="24"/>
          <w:lang w:val="sr-Cyrl-BA"/>
        </w:rPr>
        <w:t>davanje</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mišljenja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o</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nivou</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936066" w:rsidRPr="00E92AD5">
        <w:rPr>
          <w:rFonts w:ascii="Times New Roman" w:hAnsi="Times New Roman"/>
          <w:sz w:val="24"/>
          <w:szCs w:val="24"/>
          <w:lang w:val="sr-Cyrl-BA"/>
        </w:rPr>
        <w:t xml:space="preserve"> </w:t>
      </w:r>
      <w:r>
        <w:rPr>
          <w:rFonts w:ascii="Times New Roman" w:hAnsi="Times New Roman"/>
          <w:sz w:val="24"/>
          <w:szCs w:val="24"/>
          <w:lang w:val="sr-Cyrl-BA"/>
        </w:rPr>
        <w:t>nejonizujućim</w:t>
      </w:r>
      <w:r w:rsidR="006278BA" w:rsidRPr="00E92AD5">
        <w:rPr>
          <w:rFonts w:ascii="Times New Roman" w:hAnsi="Times New Roman"/>
          <w:sz w:val="24"/>
          <w:szCs w:val="24"/>
          <w:lang w:val="sr-Cyrl-BA"/>
        </w:rPr>
        <w:t xml:space="preserve"> </w:t>
      </w:r>
      <w:r>
        <w:rPr>
          <w:rFonts w:ascii="Times New Roman" w:hAnsi="Times New Roman"/>
          <w:sz w:val="24"/>
          <w:szCs w:val="24"/>
          <w:lang w:val="sr-Cyrl-BA"/>
        </w:rPr>
        <w:t>zračenjima</w:t>
      </w:r>
      <w:r w:rsidR="008A060E" w:rsidRPr="00E92AD5">
        <w:rPr>
          <w:rFonts w:ascii="Times New Roman" w:hAnsi="Times New Roman"/>
          <w:sz w:val="24"/>
          <w:szCs w:val="24"/>
          <w:lang w:val="sr-Cyrl-BA"/>
        </w:rPr>
        <w:t>,</w:t>
      </w:r>
    </w:p>
    <w:p w14:paraId="3BA54CE6" w14:textId="11648ED5" w:rsidR="00D91E84"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rekonstrukcija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i</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objekta</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sa</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izvorom</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svaki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zahvat</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se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bitno</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mijenjaju</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osnovne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tehničke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karakteristike</w:t>
      </w:r>
      <w:r w:rsidR="00090966" w:rsidRPr="00E92AD5">
        <w:rPr>
          <w:rFonts w:ascii="Times New Roman" w:hAnsi="Times New Roman"/>
          <w:sz w:val="24"/>
          <w:szCs w:val="24"/>
          <w:lang w:val="sr-Cyrl-BA"/>
        </w:rPr>
        <w:t>,</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način</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rada</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snaga</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ili</w:t>
      </w:r>
      <w:r w:rsidR="000F3881" w:rsidRPr="00E92AD5">
        <w:rPr>
          <w:rFonts w:ascii="Times New Roman" w:hAnsi="Times New Roman"/>
          <w:sz w:val="24"/>
          <w:szCs w:val="24"/>
          <w:lang w:val="sr-Cyrl-BA"/>
        </w:rPr>
        <w:t xml:space="preserve"> </w:t>
      </w:r>
      <w:r>
        <w:rPr>
          <w:rFonts w:ascii="Times New Roman" w:hAnsi="Times New Roman"/>
          <w:sz w:val="24"/>
          <w:szCs w:val="24"/>
          <w:lang w:val="sr-Cyrl-BA"/>
        </w:rPr>
        <w:t>položaj</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posljedica</w:t>
      </w:r>
      <w:r w:rsidR="004B2ED2" w:rsidRPr="00E92AD5">
        <w:rPr>
          <w:rFonts w:ascii="Times New Roman" w:hAnsi="Times New Roman"/>
          <w:sz w:val="24"/>
          <w:szCs w:val="24"/>
          <w:lang w:val="sr-Cyrl-BA"/>
        </w:rPr>
        <w:t xml:space="preserve"> </w:t>
      </w:r>
      <w:r>
        <w:rPr>
          <w:rFonts w:ascii="Times New Roman" w:hAnsi="Times New Roman"/>
          <w:sz w:val="24"/>
          <w:szCs w:val="24"/>
          <w:lang w:val="sr-Cyrl-BA"/>
        </w:rPr>
        <w:t>toga</w:t>
      </w:r>
      <w:r w:rsidR="004B2ED2" w:rsidRPr="00E92AD5">
        <w:rPr>
          <w:rFonts w:ascii="Times New Roman" w:hAnsi="Times New Roman"/>
          <w:sz w:val="24"/>
          <w:szCs w:val="24"/>
          <w:lang w:val="sr-Cyrl-BA"/>
        </w:rPr>
        <w:t xml:space="preserve"> </w:t>
      </w:r>
      <w:r>
        <w:rPr>
          <w:rFonts w:ascii="Times New Roman" w:hAnsi="Times New Roman"/>
          <w:sz w:val="24"/>
          <w:szCs w:val="24"/>
          <w:lang w:val="sr-Cyrl-BA"/>
        </w:rPr>
        <w:t>je</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značajna</w:t>
      </w:r>
      <w:r w:rsidR="00D91E84" w:rsidRPr="00E92AD5">
        <w:rPr>
          <w:rFonts w:ascii="Times New Roman" w:hAnsi="Times New Roman"/>
          <w:sz w:val="24"/>
          <w:szCs w:val="24"/>
          <w:lang w:val="sr-Cyrl-BA"/>
        </w:rPr>
        <w:t xml:space="preserve"> </w:t>
      </w:r>
      <w:r>
        <w:rPr>
          <w:rFonts w:ascii="Times New Roman" w:hAnsi="Times New Roman"/>
          <w:sz w:val="24"/>
          <w:szCs w:val="24"/>
          <w:lang w:val="sr-Cyrl-BA"/>
        </w:rPr>
        <w:t>promjena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ili</w:t>
      </w:r>
      <w:r w:rsidR="00090966" w:rsidRPr="00E92AD5">
        <w:rPr>
          <w:rFonts w:ascii="Times New Roman" w:hAnsi="Times New Roman"/>
          <w:sz w:val="24"/>
          <w:szCs w:val="24"/>
          <w:lang w:val="sr-Cyrl-BA"/>
        </w:rPr>
        <w:t xml:space="preserve"> </w:t>
      </w:r>
      <w:r>
        <w:rPr>
          <w:rFonts w:ascii="Times New Roman" w:hAnsi="Times New Roman"/>
          <w:sz w:val="24"/>
          <w:szCs w:val="24"/>
          <w:lang w:val="sr-Cyrl-BA"/>
        </w:rPr>
        <w:t>vrste</w:t>
      </w:r>
      <w:r w:rsidR="00425FFD"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DC0368"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DC0368"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8A060E"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8A060E" w:rsidRPr="00E92AD5">
        <w:rPr>
          <w:rFonts w:ascii="Times New Roman" w:hAnsi="Times New Roman"/>
          <w:sz w:val="24"/>
          <w:szCs w:val="24"/>
          <w:lang w:val="sr-Cyrl-BA"/>
        </w:rPr>
        <w:t>,</w:t>
      </w:r>
    </w:p>
    <w:p w14:paraId="032A33AE" w14:textId="444A814B" w:rsidR="00F42B5B" w:rsidRPr="00E92AD5" w:rsidRDefault="006C4AAA" w:rsidP="007D79C0">
      <w:pPr>
        <w:numPr>
          <w:ilvl w:val="0"/>
          <w:numId w:val="4"/>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monitoring</w:t>
      </w:r>
      <w:r w:rsidR="00DC0368"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DC0368"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DC0368"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DC0368" w:rsidRPr="00E92AD5">
        <w:rPr>
          <w:rFonts w:ascii="Times New Roman" w:hAnsi="Times New Roman"/>
          <w:sz w:val="24"/>
          <w:szCs w:val="24"/>
          <w:lang w:val="sr-Cyrl-BA"/>
        </w:rPr>
        <w:t xml:space="preserve"> </w:t>
      </w:r>
      <w:r>
        <w:rPr>
          <w:rFonts w:ascii="Times New Roman" w:hAnsi="Times New Roman"/>
          <w:sz w:val="24"/>
          <w:szCs w:val="24"/>
          <w:lang w:val="sr-Cyrl-BA"/>
        </w:rPr>
        <w:t>je</w:t>
      </w:r>
      <w:r w:rsidR="00DC0368" w:rsidRPr="00E92AD5">
        <w:rPr>
          <w:rFonts w:ascii="Times New Roman" w:hAnsi="Times New Roman"/>
          <w:sz w:val="24"/>
          <w:szCs w:val="24"/>
          <w:lang w:val="sr-Cyrl-BA"/>
        </w:rPr>
        <w:t xml:space="preserve"> </w:t>
      </w:r>
      <w:r>
        <w:rPr>
          <w:rFonts w:ascii="Times New Roman" w:hAnsi="Times New Roman"/>
          <w:sz w:val="24"/>
          <w:szCs w:val="24"/>
          <w:lang w:val="sr-Cyrl-BA"/>
        </w:rPr>
        <w:t>organizovano</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ispitivanje</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B7229A"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B7229A"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B7229A" w:rsidRPr="00E92AD5">
        <w:rPr>
          <w:rFonts w:ascii="Times New Roman" w:hAnsi="Times New Roman"/>
          <w:sz w:val="24"/>
          <w:szCs w:val="24"/>
          <w:lang w:val="sr-Cyrl-BA"/>
        </w:rPr>
        <w:t xml:space="preserve"> </w:t>
      </w:r>
      <w:r>
        <w:rPr>
          <w:rFonts w:ascii="Times New Roman" w:hAnsi="Times New Roman"/>
          <w:sz w:val="24"/>
          <w:szCs w:val="24"/>
          <w:lang w:val="sr-Cyrl-BA"/>
        </w:rPr>
        <w:t>radi</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praćenja</w:t>
      </w:r>
      <w:r w:rsidR="00261394" w:rsidRPr="00E92AD5">
        <w:rPr>
          <w:rFonts w:ascii="Times New Roman" w:hAnsi="Times New Roman"/>
          <w:sz w:val="24"/>
          <w:szCs w:val="24"/>
          <w:lang w:val="sr-Cyrl-BA"/>
        </w:rPr>
        <w:t xml:space="preserve"> </w:t>
      </w:r>
      <w:r>
        <w:rPr>
          <w:rFonts w:ascii="Times New Roman" w:hAnsi="Times New Roman"/>
          <w:sz w:val="24"/>
          <w:szCs w:val="24"/>
          <w:lang w:val="sr-Cyrl-BA"/>
        </w:rPr>
        <w:t>parametara</w:t>
      </w:r>
      <w:r w:rsidR="00284A41" w:rsidRPr="00E92AD5">
        <w:rPr>
          <w:rFonts w:ascii="Times New Roman" w:hAnsi="Times New Roman"/>
          <w:sz w:val="24"/>
          <w:szCs w:val="24"/>
          <w:lang w:val="sr-Cyrl-BA"/>
        </w:rPr>
        <w:t xml:space="preserve"> </w:t>
      </w:r>
      <w:r>
        <w:rPr>
          <w:rFonts w:ascii="Times New Roman" w:hAnsi="Times New Roman"/>
          <w:sz w:val="24"/>
          <w:szCs w:val="24"/>
          <w:lang w:val="sr-Cyrl-BA"/>
        </w:rPr>
        <w:t>rada</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utvrđivanja</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opasnosti</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obavještavanja</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i</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preduzimanja</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mjera</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od</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F42B5B"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271209" w:rsidRPr="00E92AD5">
        <w:rPr>
          <w:rFonts w:ascii="Times New Roman" w:hAnsi="Times New Roman"/>
          <w:sz w:val="24"/>
          <w:szCs w:val="24"/>
          <w:lang w:val="sr-Cyrl-BA"/>
        </w:rPr>
        <w:t>.</w:t>
      </w:r>
    </w:p>
    <w:p w14:paraId="5BF26556" w14:textId="66BAB15E" w:rsidR="002E7735" w:rsidRPr="00E92AD5" w:rsidRDefault="002E7735" w:rsidP="00824C57">
      <w:pPr>
        <w:ind w:firstLine="0"/>
        <w:jc w:val="both"/>
        <w:rPr>
          <w:rFonts w:ascii="Times New Roman" w:hAnsi="Times New Roman"/>
          <w:sz w:val="24"/>
          <w:szCs w:val="24"/>
          <w:lang w:val="sr-Cyrl-BA"/>
        </w:rPr>
      </w:pPr>
    </w:p>
    <w:p w14:paraId="6D0AC549" w14:textId="4C4FB02B" w:rsidR="002E7735" w:rsidRPr="00E92AD5" w:rsidRDefault="006C4AAA" w:rsidP="00824C57">
      <w:pPr>
        <w:pStyle w:val="Default"/>
        <w:jc w:val="center"/>
        <w:rPr>
          <w:color w:val="auto"/>
          <w:lang w:val="sr-Cyrl-BA"/>
        </w:rPr>
      </w:pPr>
      <w:r>
        <w:rPr>
          <w:color w:val="auto"/>
          <w:lang w:val="sr-Cyrl-BA"/>
        </w:rPr>
        <w:t>Član</w:t>
      </w:r>
      <w:r w:rsidR="002E7735" w:rsidRPr="00E92AD5">
        <w:rPr>
          <w:color w:val="auto"/>
          <w:lang w:val="sr-Cyrl-BA"/>
        </w:rPr>
        <w:t xml:space="preserve"> 4.</w:t>
      </w:r>
    </w:p>
    <w:p w14:paraId="04924740" w14:textId="77777777" w:rsidR="00BF4878" w:rsidRPr="00E92AD5" w:rsidRDefault="00BF4878" w:rsidP="00824C57">
      <w:pPr>
        <w:pStyle w:val="Default"/>
        <w:jc w:val="center"/>
        <w:rPr>
          <w:color w:val="auto"/>
          <w:lang w:val="sr-Cyrl-BA"/>
        </w:rPr>
      </w:pPr>
    </w:p>
    <w:p w14:paraId="642854F1" w14:textId="636453C5" w:rsidR="00FD79E1" w:rsidRPr="00E92AD5" w:rsidRDefault="006C4AAA" w:rsidP="00FD79E1">
      <w:pPr>
        <w:jc w:val="both"/>
        <w:rPr>
          <w:rFonts w:ascii="Times New Roman" w:hAnsi="Times New Roman"/>
          <w:sz w:val="24"/>
          <w:szCs w:val="24"/>
          <w:lang w:val="sr-Cyrl-BA"/>
        </w:rPr>
      </w:pPr>
      <w:r>
        <w:rPr>
          <w:rFonts w:ascii="Times New Roman" w:hAnsi="Times New Roman"/>
          <w:sz w:val="24"/>
          <w:szCs w:val="24"/>
          <w:lang w:val="sr-Cyrl-BA" w:eastAsia="hi-IN"/>
        </w:rPr>
        <w:t>Gramatički</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izrazi</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upotrijebljeni</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u</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ovom</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zakonu</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za</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označavanje</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muškog</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ili</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ženskog</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roda</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podrazumijevaju</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oba</w:t>
      </w:r>
      <w:r w:rsidR="00FD79E1" w:rsidRPr="00E92AD5">
        <w:rPr>
          <w:rFonts w:ascii="Times New Roman" w:hAnsi="Times New Roman"/>
          <w:sz w:val="24"/>
          <w:szCs w:val="24"/>
          <w:lang w:val="sr-Cyrl-BA" w:eastAsia="hi-IN"/>
        </w:rPr>
        <w:t xml:space="preserve"> </w:t>
      </w:r>
      <w:r>
        <w:rPr>
          <w:rFonts w:ascii="Times New Roman" w:hAnsi="Times New Roman"/>
          <w:sz w:val="24"/>
          <w:szCs w:val="24"/>
          <w:lang w:val="sr-Cyrl-BA" w:eastAsia="hi-IN"/>
        </w:rPr>
        <w:t>pola</w:t>
      </w:r>
      <w:r w:rsidR="00FD79E1" w:rsidRPr="00E92AD5">
        <w:rPr>
          <w:rFonts w:ascii="Times New Roman" w:hAnsi="Times New Roman"/>
          <w:sz w:val="24"/>
          <w:szCs w:val="24"/>
          <w:lang w:val="sr-Cyrl-BA" w:eastAsia="hi-IN"/>
        </w:rPr>
        <w:t>.</w:t>
      </w:r>
    </w:p>
    <w:p w14:paraId="272CBC01" w14:textId="1C30A694" w:rsidR="0081670E" w:rsidRPr="00E92AD5" w:rsidRDefault="0081670E" w:rsidP="00824C57">
      <w:pPr>
        <w:ind w:firstLine="0"/>
        <w:jc w:val="both"/>
        <w:rPr>
          <w:rFonts w:ascii="Times New Roman" w:hAnsi="Times New Roman"/>
          <w:sz w:val="24"/>
          <w:szCs w:val="24"/>
          <w:lang w:val="sr-Cyrl-BA"/>
        </w:rPr>
      </w:pPr>
    </w:p>
    <w:p w14:paraId="65AA9C50" w14:textId="77777777" w:rsidR="00BF4878" w:rsidRPr="00E92AD5" w:rsidRDefault="00BF4878" w:rsidP="00824C57">
      <w:pPr>
        <w:ind w:firstLine="0"/>
        <w:jc w:val="both"/>
        <w:rPr>
          <w:rFonts w:ascii="Times New Roman" w:hAnsi="Times New Roman"/>
          <w:sz w:val="24"/>
          <w:szCs w:val="24"/>
          <w:lang w:val="sr-Cyrl-BA"/>
        </w:rPr>
      </w:pPr>
    </w:p>
    <w:p w14:paraId="0DFB9C56" w14:textId="1ECD7039" w:rsidR="00615DFA" w:rsidRPr="00E92AD5" w:rsidRDefault="006C4AAA" w:rsidP="00824C57">
      <w:pPr>
        <w:ind w:firstLine="0"/>
        <w:jc w:val="both"/>
        <w:rPr>
          <w:rFonts w:ascii="Times New Roman" w:hAnsi="Times New Roman"/>
          <w:b/>
          <w:sz w:val="24"/>
          <w:szCs w:val="24"/>
          <w:lang w:val="sr-Cyrl-BA"/>
        </w:rPr>
      </w:pPr>
      <w:r>
        <w:rPr>
          <w:rFonts w:ascii="Times New Roman" w:hAnsi="Times New Roman"/>
          <w:b/>
          <w:sz w:val="24"/>
          <w:szCs w:val="24"/>
          <w:lang w:val="sr-Cyrl-BA"/>
        </w:rPr>
        <w:t>GLAVA</w:t>
      </w:r>
      <w:r w:rsidR="00DC0368" w:rsidRPr="00E92AD5">
        <w:rPr>
          <w:rFonts w:ascii="Times New Roman" w:hAnsi="Times New Roman"/>
          <w:b/>
          <w:sz w:val="24"/>
          <w:szCs w:val="24"/>
          <w:lang w:val="sr-Cyrl-BA"/>
        </w:rPr>
        <w:t xml:space="preserve"> </w:t>
      </w:r>
      <w:r w:rsidR="00604EFD" w:rsidRPr="00E92AD5">
        <w:rPr>
          <w:rFonts w:ascii="Times New Roman" w:hAnsi="Times New Roman"/>
          <w:b/>
          <w:sz w:val="24"/>
          <w:szCs w:val="24"/>
          <w:lang w:val="sr-Cyrl-BA"/>
        </w:rPr>
        <w:t>II</w:t>
      </w:r>
    </w:p>
    <w:p w14:paraId="19A93350" w14:textId="022FE8A6" w:rsidR="008609B9" w:rsidRPr="00E92AD5" w:rsidRDefault="006C4AAA" w:rsidP="00824C57">
      <w:pPr>
        <w:ind w:firstLine="0"/>
        <w:jc w:val="both"/>
        <w:rPr>
          <w:rFonts w:ascii="Times New Roman" w:hAnsi="Times New Roman"/>
          <w:b/>
          <w:noProof/>
          <w:sz w:val="24"/>
          <w:szCs w:val="24"/>
          <w:lang w:val="sr-Cyrl-BA"/>
        </w:rPr>
      </w:pPr>
      <w:r>
        <w:rPr>
          <w:rFonts w:ascii="Times New Roman" w:hAnsi="Times New Roman"/>
          <w:b/>
          <w:noProof/>
          <w:sz w:val="24"/>
          <w:szCs w:val="24"/>
          <w:lang w:val="sr-Cyrl-BA"/>
        </w:rPr>
        <w:t>MJERE</w:t>
      </w:r>
      <w:r w:rsidRPr="00E92AD5">
        <w:rPr>
          <w:rFonts w:ascii="Times New Roman" w:hAnsi="Times New Roman"/>
          <w:b/>
          <w:noProof/>
          <w:sz w:val="24"/>
          <w:szCs w:val="24"/>
          <w:lang w:val="sr-Cyrl-BA"/>
        </w:rPr>
        <w:t xml:space="preserve">  </w:t>
      </w:r>
      <w:r>
        <w:rPr>
          <w:rFonts w:ascii="Times New Roman" w:hAnsi="Times New Roman"/>
          <w:b/>
          <w:noProof/>
          <w:sz w:val="24"/>
          <w:szCs w:val="24"/>
          <w:lang w:val="sr-Cyrl-BA"/>
        </w:rPr>
        <w:t>ZAŠTITE</w:t>
      </w:r>
      <w:r w:rsidRPr="00E92AD5">
        <w:rPr>
          <w:rFonts w:ascii="Times New Roman" w:hAnsi="Times New Roman"/>
          <w:b/>
          <w:noProof/>
          <w:sz w:val="24"/>
          <w:szCs w:val="24"/>
          <w:lang w:val="sr-Cyrl-BA"/>
        </w:rPr>
        <w:t xml:space="preserve"> </w:t>
      </w:r>
      <w:r>
        <w:rPr>
          <w:rFonts w:ascii="Times New Roman" w:hAnsi="Times New Roman"/>
          <w:b/>
          <w:noProof/>
          <w:sz w:val="24"/>
          <w:szCs w:val="24"/>
          <w:lang w:val="sr-Cyrl-BA"/>
        </w:rPr>
        <w:t>OD</w:t>
      </w:r>
      <w:r w:rsidRPr="00E92AD5">
        <w:rPr>
          <w:rFonts w:ascii="Times New Roman" w:hAnsi="Times New Roman"/>
          <w:b/>
          <w:noProof/>
          <w:sz w:val="24"/>
          <w:szCs w:val="24"/>
          <w:lang w:val="sr-Cyrl-BA"/>
        </w:rPr>
        <w:t xml:space="preserve"> </w:t>
      </w:r>
      <w:r>
        <w:rPr>
          <w:rFonts w:ascii="Times New Roman" w:hAnsi="Times New Roman"/>
          <w:b/>
          <w:noProof/>
          <w:sz w:val="24"/>
          <w:szCs w:val="24"/>
          <w:lang w:val="sr-Cyrl-BA"/>
        </w:rPr>
        <w:t>DJELOVANJA</w:t>
      </w:r>
      <w:r w:rsidRPr="00E92AD5">
        <w:rPr>
          <w:rFonts w:ascii="Times New Roman" w:hAnsi="Times New Roman"/>
          <w:b/>
          <w:noProof/>
          <w:sz w:val="24"/>
          <w:szCs w:val="24"/>
          <w:lang w:val="sr-Cyrl-BA"/>
        </w:rPr>
        <w:t xml:space="preserve"> </w:t>
      </w:r>
      <w:r>
        <w:rPr>
          <w:rFonts w:ascii="Times New Roman" w:hAnsi="Times New Roman"/>
          <w:b/>
          <w:noProof/>
          <w:sz w:val="24"/>
          <w:szCs w:val="24"/>
          <w:lang w:val="sr-Cyrl-BA"/>
        </w:rPr>
        <w:t>NEJONIZUJUĆIH</w:t>
      </w:r>
      <w:r w:rsidRPr="00E92AD5">
        <w:rPr>
          <w:rFonts w:ascii="Times New Roman" w:hAnsi="Times New Roman"/>
          <w:b/>
          <w:noProof/>
          <w:sz w:val="24"/>
          <w:szCs w:val="24"/>
          <w:lang w:val="sr-Cyrl-BA"/>
        </w:rPr>
        <w:t xml:space="preserve"> </w:t>
      </w:r>
      <w:r>
        <w:rPr>
          <w:rFonts w:ascii="Times New Roman" w:hAnsi="Times New Roman"/>
          <w:b/>
          <w:noProof/>
          <w:sz w:val="24"/>
          <w:szCs w:val="24"/>
          <w:lang w:val="sr-Cyrl-BA"/>
        </w:rPr>
        <w:t>ZRAČENJA</w:t>
      </w:r>
    </w:p>
    <w:p w14:paraId="3CFE20AE" w14:textId="77777777" w:rsidR="008609B9" w:rsidRPr="00E92AD5" w:rsidRDefault="008609B9" w:rsidP="00824C57">
      <w:pPr>
        <w:ind w:firstLine="0"/>
        <w:jc w:val="both"/>
        <w:rPr>
          <w:rFonts w:ascii="Times New Roman" w:hAnsi="Times New Roman"/>
          <w:sz w:val="24"/>
          <w:szCs w:val="24"/>
          <w:lang w:val="sr-Cyrl-BA"/>
        </w:rPr>
      </w:pPr>
    </w:p>
    <w:p w14:paraId="01CF0497" w14:textId="330B9791" w:rsidR="00090966" w:rsidRPr="00E92AD5" w:rsidRDefault="006C4AAA" w:rsidP="00824C57">
      <w:pPr>
        <w:pStyle w:val="Default"/>
        <w:jc w:val="center"/>
        <w:rPr>
          <w:color w:val="auto"/>
          <w:lang w:val="sr-Cyrl-BA"/>
        </w:rPr>
      </w:pPr>
      <w:r>
        <w:rPr>
          <w:color w:val="auto"/>
          <w:lang w:val="sr-Cyrl-BA"/>
        </w:rPr>
        <w:t>Član</w:t>
      </w:r>
      <w:r w:rsidR="00554044" w:rsidRPr="00E92AD5">
        <w:rPr>
          <w:color w:val="auto"/>
          <w:lang w:val="sr-Cyrl-BA"/>
        </w:rPr>
        <w:t xml:space="preserve"> 5</w:t>
      </w:r>
      <w:r w:rsidR="00090966" w:rsidRPr="00E92AD5">
        <w:rPr>
          <w:color w:val="auto"/>
          <w:lang w:val="sr-Cyrl-BA"/>
        </w:rPr>
        <w:t>.</w:t>
      </w:r>
    </w:p>
    <w:p w14:paraId="13933829" w14:textId="77777777" w:rsidR="001D4569" w:rsidRPr="00E92AD5" w:rsidRDefault="001D4569" w:rsidP="00824C57">
      <w:pPr>
        <w:pStyle w:val="Default"/>
        <w:jc w:val="center"/>
        <w:rPr>
          <w:color w:val="auto"/>
          <w:lang w:val="sr-Cyrl-BA"/>
        </w:rPr>
      </w:pPr>
    </w:p>
    <w:p w14:paraId="6BD81CE3" w14:textId="7D8BBEDE" w:rsidR="00220BCE" w:rsidRPr="00E92AD5" w:rsidRDefault="006C4AAA" w:rsidP="007D79C0">
      <w:pPr>
        <w:pStyle w:val="ListParagraph"/>
        <w:numPr>
          <w:ilvl w:val="0"/>
          <w:numId w:val="16"/>
        </w:numPr>
        <w:tabs>
          <w:tab w:val="left" w:pos="1080"/>
        </w:tabs>
        <w:ind w:left="0" w:firstLine="720"/>
        <w:rPr>
          <w:rFonts w:ascii="Times New Roman" w:hAnsi="Times New Roman"/>
          <w:sz w:val="24"/>
          <w:szCs w:val="24"/>
          <w:lang w:val="sr-Cyrl-BA"/>
        </w:rPr>
      </w:pPr>
      <w:r>
        <w:rPr>
          <w:rFonts w:ascii="Times New Roman" w:hAnsi="Times New Roman"/>
          <w:sz w:val="24"/>
          <w:szCs w:val="24"/>
          <w:lang w:val="sr-Cyrl-BA"/>
        </w:rPr>
        <w:t>Nejonizujuće</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zračenje</w:t>
      </w:r>
      <w:r w:rsidR="004B2ED2" w:rsidRPr="00E92AD5">
        <w:rPr>
          <w:rFonts w:ascii="Times New Roman" w:hAnsi="Times New Roman"/>
          <w:sz w:val="24"/>
          <w:szCs w:val="24"/>
          <w:lang w:val="sr-Cyrl-BA"/>
        </w:rPr>
        <w:t xml:space="preserve"> </w:t>
      </w:r>
      <w:r>
        <w:rPr>
          <w:rFonts w:ascii="Times New Roman" w:hAnsi="Times New Roman"/>
          <w:sz w:val="24"/>
          <w:szCs w:val="24"/>
          <w:lang w:val="sr-Cyrl-BA"/>
        </w:rPr>
        <w:t>su</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elektromagnetna</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i</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elektromagnetni</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talasi</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frekvencije</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niže</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od</w:t>
      </w:r>
      <w:r w:rsidR="00220BCE" w:rsidRPr="00E92AD5">
        <w:rPr>
          <w:rFonts w:ascii="Times New Roman" w:hAnsi="Times New Roman"/>
          <w:sz w:val="24"/>
          <w:szCs w:val="24"/>
          <w:lang w:val="sr-Cyrl-BA"/>
        </w:rPr>
        <w:t xml:space="preserve"> 3.000.000 GHz </w:t>
      </w:r>
      <w:r>
        <w:rPr>
          <w:rFonts w:ascii="Times New Roman" w:hAnsi="Times New Roman"/>
          <w:sz w:val="24"/>
          <w:szCs w:val="24"/>
          <w:lang w:val="sr-Cyrl-BA"/>
        </w:rPr>
        <w:t>ili</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ultrazvuk</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frekvencije</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već</w:t>
      </w:r>
      <w:r w:rsidR="00220BCE" w:rsidRPr="00E92AD5">
        <w:rPr>
          <w:rFonts w:ascii="Times New Roman" w:hAnsi="Times New Roman"/>
          <w:sz w:val="24"/>
          <w:szCs w:val="24"/>
          <w:lang w:val="sr-Cyrl-BA"/>
        </w:rPr>
        <w:t xml:space="preserve">e </w:t>
      </w:r>
      <w:r>
        <w:rPr>
          <w:rFonts w:ascii="Times New Roman" w:hAnsi="Times New Roman"/>
          <w:sz w:val="24"/>
          <w:szCs w:val="24"/>
          <w:lang w:val="sr-Cyrl-BA"/>
        </w:rPr>
        <w:t>od</w:t>
      </w:r>
      <w:r w:rsidR="00220BCE" w:rsidRPr="00E92AD5">
        <w:rPr>
          <w:rFonts w:ascii="Times New Roman" w:hAnsi="Times New Roman"/>
          <w:sz w:val="24"/>
          <w:szCs w:val="24"/>
          <w:lang w:val="sr-Cyrl-BA"/>
        </w:rPr>
        <w:t xml:space="preserve"> 20 kHz</w:t>
      </w:r>
      <w:r w:rsidR="004B2ED2" w:rsidRPr="00E92AD5">
        <w:rPr>
          <w:rFonts w:ascii="Times New Roman" w:hAnsi="Times New Roman"/>
          <w:sz w:val="24"/>
          <w:szCs w:val="24"/>
          <w:lang w:val="sr-Cyrl-BA"/>
        </w:rPr>
        <w:t>,</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u</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interakciji</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s</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materijom</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ne</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stvaraju</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jone</w:t>
      </w:r>
      <w:r w:rsidR="00220BCE" w:rsidRPr="00E92AD5">
        <w:rPr>
          <w:rFonts w:ascii="Times New Roman" w:hAnsi="Times New Roman"/>
          <w:sz w:val="24"/>
          <w:szCs w:val="24"/>
          <w:lang w:val="sr-Cyrl-BA"/>
        </w:rPr>
        <w:t>.</w:t>
      </w:r>
    </w:p>
    <w:p w14:paraId="01D823F4" w14:textId="4E64C705" w:rsidR="00220BCE" w:rsidRPr="00E92AD5" w:rsidRDefault="006C4AAA" w:rsidP="007D79C0">
      <w:pPr>
        <w:numPr>
          <w:ilvl w:val="0"/>
          <w:numId w:val="16"/>
        </w:numPr>
        <w:tabs>
          <w:tab w:val="left" w:pos="1080"/>
        </w:tabs>
        <w:ind w:left="0" w:firstLine="720"/>
        <w:jc w:val="both"/>
        <w:rPr>
          <w:rFonts w:ascii="Times New Roman" w:hAnsi="Times New Roman"/>
          <w:sz w:val="24"/>
          <w:szCs w:val="24"/>
          <w:lang w:val="sr-Cyrl-BA"/>
        </w:rPr>
      </w:pPr>
      <w:r>
        <w:rPr>
          <w:rFonts w:ascii="Times New Roman" w:hAnsi="Times New Roman"/>
          <w:sz w:val="24"/>
          <w:szCs w:val="24"/>
          <w:lang w:val="sr-Cyrl-BA"/>
        </w:rPr>
        <w:t>Izvor</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je</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svaki</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uređaj</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postrojenje</w:t>
      </w:r>
      <w:r w:rsidR="00FE2CED" w:rsidRPr="00E92AD5">
        <w:rPr>
          <w:rFonts w:ascii="Times New Roman" w:hAnsi="Times New Roman"/>
          <w:sz w:val="24"/>
          <w:szCs w:val="24"/>
          <w:lang w:val="sr-Cyrl-BA"/>
        </w:rPr>
        <w:t xml:space="preserve"> </w:t>
      </w:r>
      <w:r>
        <w:rPr>
          <w:rFonts w:ascii="Times New Roman" w:hAnsi="Times New Roman"/>
          <w:sz w:val="24"/>
          <w:szCs w:val="24"/>
          <w:lang w:val="sr-Cyrl-BA"/>
        </w:rPr>
        <w:t>ili</w:t>
      </w:r>
      <w:r w:rsidR="00FE2CED" w:rsidRPr="00E92AD5">
        <w:rPr>
          <w:rFonts w:ascii="Times New Roman" w:hAnsi="Times New Roman"/>
          <w:sz w:val="24"/>
          <w:szCs w:val="24"/>
          <w:lang w:val="sr-Cyrl-BA"/>
        </w:rPr>
        <w:t xml:space="preserve"> </w:t>
      </w:r>
      <w:r>
        <w:rPr>
          <w:rFonts w:ascii="Times New Roman" w:hAnsi="Times New Roman"/>
          <w:sz w:val="24"/>
          <w:szCs w:val="24"/>
          <w:lang w:val="sr-Cyrl-BA"/>
        </w:rPr>
        <w:t>građevina</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emituje</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nejonizujuće</w:t>
      </w:r>
      <w:r w:rsidR="00220BCE" w:rsidRPr="00E92AD5">
        <w:rPr>
          <w:rFonts w:ascii="Times New Roman" w:hAnsi="Times New Roman"/>
          <w:sz w:val="24"/>
          <w:szCs w:val="24"/>
          <w:lang w:val="sr-Cyrl-BA"/>
        </w:rPr>
        <w:t xml:space="preserve"> </w:t>
      </w:r>
      <w:r>
        <w:rPr>
          <w:rFonts w:ascii="Times New Roman" w:hAnsi="Times New Roman"/>
          <w:sz w:val="24"/>
          <w:szCs w:val="24"/>
          <w:lang w:val="sr-Cyrl-BA"/>
        </w:rPr>
        <w:t>zračenj</w:t>
      </w:r>
      <w:r w:rsidR="00220BCE" w:rsidRPr="00E92AD5">
        <w:rPr>
          <w:rFonts w:ascii="Times New Roman" w:hAnsi="Times New Roman"/>
          <w:sz w:val="24"/>
          <w:szCs w:val="24"/>
          <w:lang w:val="sr-Cyrl-BA"/>
        </w:rPr>
        <w:t>e</w:t>
      </w:r>
      <w:r w:rsidR="004B2ED2" w:rsidRPr="00E92AD5">
        <w:rPr>
          <w:rFonts w:ascii="Times New Roman" w:hAnsi="Times New Roman"/>
          <w:sz w:val="24"/>
          <w:szCs w:val="24"/>
          <w:lang w:val="sr-Cyrl-BA"/>
        </w:rPr>
        <w:t>.</w:t>
      </w:r>
      <w:r w:rsidR="00220BCE" w:rsidRPr="00E92AD5">
        <w:rPr>
          <w:rFonts w:ascii="Times New Roman" w:hAnsi="Times New Roman"/>
          <w:sz w:val="24"/>
          <w:szCs w:val="24"/>
          <w:lang w:val="sr-Cyrl-BA"/>
        </w:rPr>
        <w:t xml:space="preserve"> </w:t>
      </w:r>
    </w:p>
    <w:p w14:paraId="748BC38A" w14:textId="4BD51362" w:rsidR="00090966" w:rsidRPr="00E92AD5" w:rsidRDefault="006C4AAA" w:rsidP="007D79C0">
      <w:pPr>
        <w:pStyle w:val="Default"/>
        <w:numPr>
          <w:ilvl w:val="0"/>
          <w:numId w:val="16"/>
        </w:numPr>
        <w:tabs>
          <w:tab w:val="left" w:pos="1080"/>
        </w:tabs>
        <w:ind w:left="0" w:firstLine="720"/>
        <w:jc w:val="both"/>
        <w:rPr>
          <w:color w:val="auto"/>
          <w:lang w:val="sr-Cyrl-BA"/>
        </w:rPr>
      </w:pPr>
      <w:r>
        <w:rPr>
          <w:color w:val="auto"/>
          <w:lang w:val="sr-Cyrl-BA"/>
        </w:rPr>
        <w:t>U</w:t>
      </w:r>
      <w:r w:rsidR="00090966" w:rsidRPr="00E92AD5">
        <w:rPr>
          <w:color w:val="auto"/>
          <w:lang w:val="sr-Cyrl-BA"/>
        </w:rPr>
        <w:t xml:space="preserve"> </w:t>
      </w:r>
      <w:r>
        <w:rPr>
          <w:color w:val="auto"/>
          <w:lang w:val="sr-Cyrl-BA"/>
        </w:rPr>
        <w:t>sprovođenju</w:t>
      </w:r>
      <w:r w:rsidR="00090966" w:rsidRPr="00E92AD5">
        <w:rPr>
          <w:color w:val="auto"/>
          <w:lang w:val="sr-Cyrl-BA"/>
        </w:rPr>
        <w:t xml:space="preserve"> </w:t>
      </w:r>
      <w:r>
        <w:rPr>
          <w:color w:val="auto"/>
          <w:lang w:val="sr-Cyrl-BA"/>
        </w:rPr>
        <w:t>zaštite</w:t>
      </w:r>
      <w:r w:rsidR="00090966" w:rsidRPr="00E92AD5">
        <w:rPr>
          <w:color w:val="auto"/>
          <w:lang w:val="sr-Cyrl-BA"/>
        </w:rPr>
        <w:t xml:space="preserve"> </w:t>
      </w:r>
      <w:r>
        <w:rPr>
          <w:color w:val="auto"/>
          <w:lang w:val="sr-Cyrl-BA"/>
        </w:rPr>
        <w:t>od</w:t>
      </w:r>
      <w:r w:rsidR="00090966" w:rsidRPr="00E92AD5">
        <w:rPr>
          <w:color w:val="auto"/>
          <w:lang w:val="sr-Cyrl-BA"/>
        </w:rPr>
        <w:t xml:space="preserve"> </w:t>
      </w:r>
      <w:r>
        <w:rPr>
          <w:color w:val="auto"/>
          <w:lang w:val="sr-Cyrl-BA"/>
        </w:rPr>
        <w:t>nejonizujućih</w:t>
      </w:r>
      <w:r w:rsidR="00090966" w:rsidRPr="00E92AD5">
        <w:rPr>
          <w:color w:val="auto"/>
          <w:lang w:val="sr-Cyrl-BA"/>
        </w:rPr>
        <w:t xml:space="preserve"> </w:t>
      </w:r>
      <w:r>
        <w:rPr>
          <w:color w:val="auto"/>
          <w:lang w:val="sr-Cyrl-BA"/>
        </w:rPr>
        <w:t>zračenja</w:t>
      </w:r>
      <w:r w:rsidR="00090966" w:rsidRPr="00E92AD5">
        <w:rPr>
          <w:color w:val="auto"/>
          <w:lang w:val="sr-Cyrl-BA"/>
        </w:rPr>
        <w:t xml:space="preserve">, </w:t>
      </w:r>
      <w:r>
        <w:rPr>
          <w:color w:val="auto"/>
          <w:lang w:val="sr-Cyrl-BA"/>
        </w:rPr>
        <w:t>preduzimaju</w:t>
      </w:r>
      <w:r w:rsidR="00090966" w:rsidRPr="00E92AD5">
        <w:rPr>
          <w:color w:val="auto"/>
          <w:lang w:val="sr-Cyrl-BA"/>
        </w:rPr>
        <w:t xml:space="preserve"> </w:t>
      </w:r>
      <w:r>
        <w:rPr>
          <w:color w:val="auto"/>
          <w:lang w:val="sr-Cyrl-BA"/>
        </w:rPr>
        <w:t>se</w:t>
      </w:r>
      <w:r w:rsidR="00090966" w:rsidRPr="00E92AD5">
        <w:rPr>
          <w:color w:val="auto"/>
          <w:lang w:val="sr-Cyrl-BA"/>
        </w:rPr>
        <w:t xml:space="preserve"> </w:t>
      </w:r>
      <w:r>
        <w:rPr>
          <w:color w:val="auto"/>
          <w:lang w:val="sr-Cyrl-BA"/>
        </w:rPr>
        <w:t>sljedeće</w:t>
      </w:r>
      <w:r w:rsidR="00090966" w:rsidRPr="00E92AD5">
        <w:rPr>
          <w:color w:val="auto"/>
          <w:lang w:val="sr-Cyrl-BA"/>
        </w:rPr>
        <w:t xml:space="preserve"> </w:t>
      </w:r>
      <w:r>
        <w:rPr>
          <w:color w:val="auto"/>
          <w:lang w:val="sr-Cyrl-BA"/>
        </w:rPr>
        <w:t>mjere</w:t>
      </w:r>
      <w:r w:rsidR="00090966" w:rsidRPr="00E92AD5">
        <w:rPr>
          <w:color w:val="auto"/>
          <w:lang w:val="sr-Cyrl-BA"/>
        </w:rPr>
        <w:t xml:space="preserve">: </w:t>
      </w:r>
    </w:p>
    <w:p w14:paraId="30D97D8B" w14:textId="142361C7"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propisivanje</w:t>
      </w:r>
      <w:r w:rsidR="00090966" w:rsidRPr="00E92AD5">
        <w:rPr>
          <w:color w:val="auto"/>
          <w:lang w:val="sr-Cyrl-BA"/>
        </w:rPr>
        <w:t xml:space="preserve"> </w:t>
      </w:r>
      <w:r>
        <w:rPr>
          <w:color w:val="auto"/>
          <w:lang w:val="sr-Cyrl-BA"/>
        </w:rPr>
        <w:t>graničnih</w:t>
      </w:r>
      <w:r w:rsidR="00587EEA" w:rsidRPr="00E92AD5">
        <w:rPr>
          <w:color w:val="auto"/>
          <w:lang w:val="sr-Cyrl-BA"/>
        </w:rPr>
        <w:t xml:space="preserve"> </w:t>
      </w:r>
      <w:r>
        <w:rPr>
          <w:color w:val="auto"/>
          <w:lang w:val="sr-Cyrl-BA"/>
        </w:rPr>
        <w:t>vrijednosti</w:t>
      </w:r>
      <w:r w:rsidR="00587EEA" w:rsidRPr="00E92AD5">
        <w:rPr>
          <w:color w:val="auto"/>
          <w:lang w:val="sr-Cyrl-BA"/>
        </w:rPr>
        <w:t xml:space="preserve"> </w:t>
      </w:r>
      <w:r>
        <w:rPr>
          <w:color w:val="auto"/>
          <w:lang w:val="sr-Cyrl-BA"/>
        </w:rPr>
        <w:t>izlaganja</w:t>
      </w:r>
      <w:r w:rsidR="00554044" w:rsidRPr="00E92AD5">
        <w:rPr>
          <w:color w:val="auto"/>
          <w:lang w:val="sr-Cyrl-BA"/>
        </w:rPr>
        <w:t xml:space="preserve"> </w:t>
      </w:r>
      <w:r>
        <w:rPr>
          <w:color w:val="auto"/>
          <w:lang w:val="sr-Cyrl-BA"/>
        </w:rPr>
        <w:t>ljudi</w:t>
      </w:r>
      <w:r w:rsidR="00052D06" w:rsidRPr="00E92AD5">
        <w:rPr>
          <w:color w:val="auto"/>
          <w:lang w:val="sr-Cyrl-BA"/>
        </w:rPr>
        <w:t xml:space="preserve"> </w:t>
      </w:r>
      <w:r>
        <w:rPr>
          <w:color w:val="auto"/>
          <w:lang w:val="sr-Cyrl-BA"/>
        </w:rPr>
        <w:t>nejonizujućim</w:t>
      </w:r>
      <w:r w:rsidR="00052D06" w:rsidRPr="00E92AD5">
        <w:rPr>
          <w:color w:val="auto"/>
          <w:lang w:val="sr-Cyrl-BA"/>
        </w:rPr>
        <w:t xml:space="preserve"> </w:t>
      </w:r>
      <w:r>
        <w:rPr>
          <w:color w:val="auto"/>
          <w:lang w:val="sr-Cyrl-BA"/>
        </w:rPr>
        <w:t>zračenjima</w:t>
      </w:r>
      <w:r w:rsidR="00052D06" w:rsidRPr="00E92AD5">
        <w:rPr>
          <w:color w:val="auto"/>
          <w:lang w:val="sr-Cyrl-BA"/>
        </w:rPr>
        <w:t>,</w:t>
      </w:r>
    </w:p>
    <w:p w14:paraId="22B21371" w14:textId="1953F37F"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otkrivanje</w:t>
      </w:r>
      <w:r w:rsidR="00090966" w:rsidRPr="00E92AD5">
        <w:rPr>
          <w:color w:val="auto"/>
          <w:lang w:val="sr-Cyrl-BA"/>
        </w:rPr>
        <w:t xml:space="preserve"> </w:t>
      </w:r>
      <w:r>
        <w:rPr>
          <w:color w:val="auto"/>
          <w:lang w:val="sr-Cyrl-BA"/>
        </w:rPr>
        <w:t>prisustva</w:t>
      </w:r>
      <w:r w:rsidR="00090966" w:rsidRPr="00E92AD5">
        <w:rPr>
          <w:color w:val="auto"/>
          <w:lang w:val="sr-Cyrl-BA"/>
        </w:rPr>
        <w:t xml:space="preserve"> </w:t>
      </w:r>
      <w:r>
        <w:rPr>
          <w:color w:val="auto"/>
          <w:lang w:val="sr-Cyrl-BA"/>
        </w:rPr>
        <w:t>i</w:t>
      </w:r>
      <w:r w:rsidR="00090966" w:rsidRPr="00E92AD5">
        <w:rPr>
          <w:color w:val="auto"/>
          <w:lang w:val="sr-Cyrl-BA"/>
        </w:rPr>
        <w:t xml:space="preserve"> </w:t>
      </w:r>
      <w:r>
        <w:rPr>
          <w:color w:val="auto"/>
          <w:lang w:val="sr-Cyrl-BA"/>
        </w:rPr>
        <w:t>određivanje</w:t>
      </w:r>
      <w:r w:rsidR="00090966" w:rsidRPr="00E92AD5">
        <w:rPr>
          <w:color w:val="auto"/>
          <w:lang w:val="sr-Cyrl-BA"/>
        </w:rPr>
        <w:t xml:space="preserve"> </w:t>
      </w:r>
      <w:r>
        <w:rPr>
          <w:color w:val="auto"/>
          <w:lang w:val="sr-Cyrl-BA"/>
        </w:rPr>
        <w:t>nivoa</w:t>
      </w:r>
      <w:r w:rsidR="00090966" w:rsidRPr="00E92AD5">
        <w:rPr>
          <w:color w:val="auto"/>
          <w:lang w:val="sr-Cyrl-BA"/>
        </w:rPr>
        <w:t xml:space="preserve"> </w:t>
      </w:r>
      <w:r>
        <w:rPr>
          <w:color w:val="auto"/>
          <w:lang w:val="sr-Cyrl-BA"/>
        </w:rPr>
        <w:t>izlaganja</w:t>
      </w:r>
      <w:r w:rsidR="00052D06" w:rsidRPr="00E92AD5">
        <w:rPr>
          <w:color w:val="auto"/>
          <w:lang w:val="sr-Cyrl-BA"/>
        </w:rPr>
        <w:t xml:space="preserve"> </w:t>
      </w:r>
      <w:r>
        <w:rPr>
          <w:color w:val="auto"/>
          <w:lang w:val="sr-Cyrl-BA"/>
        </w:rPr>
        <w:t>nejonizujućim</w:t>
      </w:r>
      <w:r w:rsidR="00052D06" w:rsidRPr="00E92AD5">
        <w:rPr>
          <w:color w:val="auto"/>
          <w:lang w:val="sr-Cyrl-BA"/>
        </w:rPr>
        <w:t xml:space="preserve"> </w:t>
      </w:r>
      <w:r>
        <w:rPr>
          <w:color w:val="auto"/>
          <w:lang w:val="sr-Cyrl-BA"/>
        </w:rPr>
        <w:t>zračenjima</w:t>
      </w:r>
      <w:r w:rsidR="00052D06" w:rsidRPr="00E92AD5">
        <w:rPr>
          <w:color w:val="auto"/>
          <w:lang w:val="sr-Cyrl-BA"/>
        </w:rPr>
        <w:t>,</w:t>
      </w:r>
      <w:r w:rsidR="00090966" w:rsidRPr="00E92AD5">
        <w:rPr>
          <w:color w:val="auto"/>
          <w:lang w:val="sr-Cyrl-BA"/>
        </w:rPr>
        <w:t xml:space="preserve"> </w:t>
      </w:r>
    </w:p>
    <w:p w14:paraId="24A096A4" w14:textId="575C0015"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određivanje</w:t>
      </w:r>
      <w:r w:rsidR="00090966" w:rsidRPr="00E92AD5">
        <w:rPr>
          <w:color w:val="auto"/>
          <w:lang w:val="sr-Cyrl-BA"/>
        </w:rPr>
        <w:t xml:space="preserve"> </w:t>
      </w:r>
      <w:r>
        <w:rPr>
          <w:color w:val="auto"/>
          <w:lang w:val="sr-Cyrl-BA"/>
        </w:rPr>
        <w:t>uslova</w:t>
      </w:r>
      <w:r w:rsidR="00090966" w:rsidRPr="00E92AD5">
        <w:rPr>
          <w:color w:val="auto"/>
          <w:lang w:val="sr-Cyrl-BA"/>
        </w:rPr>
        <w:t xml:space="preserve"> </w:t>
      </w:r>
      <w:r>
        <w:rPr>
          <w:color w:val="auto"/>
          <w:lang w:val="sr-Cyrl-BA"/>
        </w:rPr>
        <w:t>za</w:t>
      </w:r>
      <w:r w:rsidR="00090966" w:rsidRPr="00E92AD5">
        <w:rPr>
          <w:color w:val="auto"/>
          <w:lang w:val="sr-Cyrl-BA"/>
        </w:rPr>
        <w:t xml:space="preserve"> </w:t>
      </w:r>
      <w:r>
        <w:rPr>
          <w:color w:val="auto"/>
          <w:lang w:val="sr-Cyrl-BA"/>
        </w:rPr>
        <w:t>postavljanje</w:t>
      </w:r>
      <w:r w:rsidR="00F11C2D" w:rsidRPr="00E92AD5">
        <w:rPr>
          <w:color w:val="auto"/>
          <w:lang w:val="sr-Cyrl-BA"/>
        </w:rPr>
        <w:t xml:space="preserve"> </w:t>
      </w:r>
      <w:r>
        <w:rPr>
          <w:color w:val="auto"/>
          <w:lang w:val="sr-Cyrl-BA"/>
        </w:rPr>
        <w:t>i</w:t>
      </w:r>
      <w:r w:rsidR="00F11C2D" w:rsidRPr="00E92AD5">
        <w:rPr>
          <w:color w:val="auto"/>
          <w:lang w:val="sr-Cyrl-BA"/>
        </w:rPr>
        <w:t xml:space="preserve"> </w:t>
      </w:r>
      <w:r>
        <w:rPr>
          <w:color w:val="auto"/>
          <w:lang w:val="sr-Cyrl-BA"/>
        </w:rPr>
        <w:t>upotrebu</w:t>
      </w:r>
      <w:r w:rsidR="00052D06" w:rsidRPr="00E92AD5">
        <w:rPr>
          <w:color w:val="auto"/>
          <w:lang w:val="sr-Cyrl-BA"/>
        </w:rPr>
        <w:t xml:space="preserve"> </w:t>
      </w:r>
      <w:r>
        <w:rPr>
          <w:color w:val="auto"/>
          <w:lang w:val="sr-Cyrl-BA"/>
        </w:rPr>
        <w:t>izvora</w:t>
      </w:r>
      <w:r w:rsidR="00052D06" w:rsidRPr="00E92AD5">
        <w:rPr>
          <w:color w:val="auto"/>
          <w:lang w:val="sr-Cyrl-BA"/>
        </w:rPr>
        <w:t xml:space="preserve"> </w:t>
      </w:r>
      <w:r>
        <w:rPr>
          <w:color w:val="auto"/>
          <w:lang w:val="sr-Cyrl-BA"/>
        </w:rPr>
        <w:t>nejonizujućih</w:t>
      </w:r>
      <w:r w:rsidR="00052D06" w:rsidRPr="00E92AD5">
        <w:rPr>
          <w:color w:val="auto"/>
          <w:lang w:val="sr-Cyrl-BA"/>
        </w:rPr>
        <w:t xml:space="preserve"> </w:t>
      </w:r>
      <w:r>
        <w:rPr>
          <w:color w:val="auto"/>
          <w:lang w:val="sr-Cyrl-BA"/>
        </w:rPr>
        <w:t>zračenja</w:t>
      </w:r>
      <w:r w:rsidR="00052D06" w:rsidRPr="00E92AD5">
        <w:rPr>
          <w:color w:val="auto"/>
          <w:lang w:val="sr-Cyrl-BA"/>
        </w:rPr>
        <w:t>,</w:t>
      </w:r>
    </w:p>
    <w:p w14:paraId="3FBFDB15" w14:textId="12541EE1"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obezbjeđivanje</w:t>
      </w:r>
      <w:r w:rsidR="00090966" w:rsidRPr="00E92AD5">
        <w:rPr>
          <w:color w:val="auto"/>
          <w:lang w:val="sr-Cyrl-BA"/>
        </w:rPr>
        <w:t xml:space="preserve"> </w:t>
      </w:r>
      <w:r>
        <w:rPr>
          <w:color w:val="auto"/>
          <w:lang w:val="sr-Cyrl-BA"/>
        </w:rPr>
        <w:t>organizacionih</w:t>
      </w:r>
      <w:r w:rsidR="00090966" w:rsidRPr="00E92AD5">
        <w:rPr>
          <w:color w:val="auto"/>
          <w:lang w:val="sr-Cyrl-BA"/>
        </w:rPr>
        <w:t xml:space="preserve">, </w:t>
      </w:r>
      <w:r>
        <w:rPr>
          <w:color w:val="auto"/>
          <w:lang w:val="sr-Cyrl-BA"/>
        </w:rPr>
        <w:t>tehničkih</w:t>
      </w:r>
      <w:r w:rsidR="00090966" w:rsidRPr="00E92AD5">
        <w:rPr>
          <w:color w:val="auto"/>
          <w:lang w:val="sr-Cyrl-BA"/>
        </w:rPr>
        <w:t xml:space="preserve">, </w:t>
      </w:r>
      <w:r>
        <w:rPr>
          <w:color w:val="auto"/>
          <w:lang w:val="sr-Cyrl-BA"/>
        </w:rPr>
        <w:t>finansijskih</w:t>
      </w:r>
      <w:r w:rsidR="00090966" w:rsidRPr="00E92AD5">
        <w:rPr>
          <w:color w:val="auto"/>
          <w:lang w:val="sr-Cyrl-BA"/>
        </w:rPr>
        <w:t xml:space="preserve"> </w:t>
      </w:r>
      <w:r>
        <w:rPr>
          <w:color w:val="auto"/>
          <w:lang w:val="sr-Cyrl-BA"/>
        </w:rPr>
        <w:t>i</w:t>
      </w:r>
      <w:r w:rsidR="00090966" w:rsidRPr="00E92AD5">
        <w:rPr>
          <w:color w:val="auto"/>
          <w:lang w:val="sr-Cyrl-BA"/>
        </w:rPr>
        <w:t xml:space="preserve"> </w:t>
      </w:r>
      <w:r>
        <w:rPr>
          <w:color w:val="auto"/>
          <w:lang w:val="sr-Cyrl-BA"/>
        </w:rPr>
        <w:t>drugih</w:t>
      </w:r>
      <w:r w:rsidR="00090966" w:rsidRPr="00E92AD5">
        <w:rPr>
          <w:color w:val="auto"/>
          <w:lang w:val="sr-Cyrl-BA"/>
        </w:rPr>
        <w:t xml:space="preserve"> </w:t>
      </w:r>
      <w:r>
        <w:rPr>
          <w:color w:val="auto"/>
          <w:lang w:val="sr-Cyrl-BA"/>
        </w:rPr>
        <w:t>uslova</w:t>
      </w:r>
      <w:r w:rsidR="00090966" w:rsidRPr="00E92AD5">
        <w:rPr>
          <w:color w:val="auto"/>
          <w:lang w:val="sr-Cyrl-BA"/>
        </w:rPr>
        <w:t xml:space="preserve"> </w:t>
      </w:r>
      <w:r>
        <w:rPr>
          <w:color w:val="auto"/>
          <w:lang w:val="sr-Cyrl-BA"/>
        </w:rPr>
        <w:t>za</w:t>
      </w:r>
      <w:r w:rsidR="00090966" w:rsidRPr="00E92AD5">
        <w:rPr>
          <w:color w:val="auto"/>
          <w:lang w:val="sr-Cyrl-BA"/>
        </w:rPr>
        <w:t xml:space="preserve"> </w:t>
      </w:r>
      <w:r>
        <w:rPr>
          <w:color w:val="auto"/>
          <w:lang w:val="sr-Cyrl-BA"/>
        </w:rPr>
        <w:t>sprovođenje</w:t>
      </w:r>
      <w:r w:rsidR="00090966" w:rsidRPr="00E92AD5">
        <w:rPr>
          <w:color w:val="auto"/>
          <w:lang w:val="sr-Cyrl-BA"/>
        </w:rPr>
        <w:t xml:space="preserve"> </w:t>
      </w:r>
      <w:r>
        <w:rPr>
          <w:color w:val="auto"/>
          <w:lang w:val="sr-Cyrl-BA"/>
        </w:rPr>
        <w:t>zaštite</w:t>
      </w:r>
      <w:r w:rsidR="00090966" w:rsidRPr="00E92AD5">
        <w:rPr>
          <w:color w:val="auto"/>
          <w:lang w:val="sr-Cyrl-BA"/>
        </w:rPr>
        <w:t xml:space="preserve"> </w:t>
      </w:r>
      <w:r>
        <w:rPr>
          <w:color w:val="auto"/>
          <w:lang w:val="sr-Cyrl-BA"/>
        </w:rPr>
        <w:t>od</w:t>
      </w:r>
      <w:r w:rsidR="00090966" w:rsidRPr="00E92AD5">
        <w:rPr>
          <w:color w:val="auto"/>
          <w:lang w:val="sr-Cyrl-BA"/>
        </w:rPr>
        <w:t xml:space="preserve"> </w:t>
      </w:r>
      <w:r>
        <w:rPr>
          <w:color w:val="auto"/>
          <w:lang w:val="sr-Cyrl-BA"/>
        </w:rPr>
        <w:t>nejonizujućih</w:t>
      </w:r>
      <w:r w:rsidR="00052D06" w:rsidRPr="00E92AD5">
        <w:rPr>
          <w:color w:val="auto"/>
          <w:lang w:val="sr-Cyrl-BA"/>
        </w:rPr>
        <w:t xml:space="preserve"> </w:t>
      </w:r>
      <w:r>
        <w:rPr>
          <w:color w:val="auto"/>
          <w:lang w:val="sr-Cyrl-BA"/>
        </w:rPr>
        <w:t>zračenja</w:t>
      </w:r>
      <w:r w:rsidR="00052D06" w:rsidRPr="00E92AD5">
        <w:rPr>
          <w:color w:val="auto"/>
          <w:lang w:val="sr-Cyrl-BA"/>
        </w:rPr>
        <w:t>,</w:t>
      </w:r>
    </w:p>
    <w:p w14:paraId="3E4495BD" w14:textId="489527AD"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vođenje</w:t>
      </w:r>
      <w:r w:rsidR="00D91E84" w:rsidRPr="00E92AD5">
        <w:rPr>
          <w:color w:val="auto"/>
          <w:lang w:val="sr-Cyrl-BA"/>
        </w:rPr>
        <w:t xml:space="preserve"> </w:t>
      </w:r>
      <w:r>
        <w:rPr>
          <w:color w:val="auto"/>
          <w:lang w:val="sr-Cyrl-BA"/>
        </w:rPr>
        <w:t>evidencije</w:t>
      </w:r>
      <w:r w:rsidR="00090966" w:rsidRPr="00E92AD5">
        <w:rPr>
          <w:color w:val="auto"/>
          <w:lang w:val="sr-Cyrl-BA"/>
        </w:rPr>
        <w:t xml:space="preserve"> </w:t>
      </w:r>
      <w:r>
        <w:rPr>
          <w:color w:val="auto"/>
          <w:lang w:val="sr-Cyrl-BA"/>
        </w:rPr>
        <w:t>o</w:t>
      </w:r>
      <w:r w:rsidR="00090966" w:rsidRPr="00E92AD5">
        <w:rPr>
          <w:color w:val="auto"/>
          <w:lang w:val="sr-Cyrl-BA"/>
        </w:rPr>
        <w:t xml:space="preserve"> </w:t>
      </w:r>
      <w:r>
        <w:rPr>
          <w:color w:val="auto"/>
          <w:lang w:val="sr-Cyrl-BA"/>
        </w:rPr>
        <w:t>izvorima</w:t>
      </w:r>
      <w:r w:rsidR="00090966" w:rsidRPr="00E92AD5">
        <w:rPr>
          <w:color w:val="auto"/>
          <w:lang w:val="sr-Cyrl-BA"/>
        </w:rPr>
        <w:t xml:space="preserve"> </w:t>
      </w:r>
      <w:r>
        <w:rPr>
          <w:color w:val="auto"/>
          <w:lang w:val="sr-Cyrl-BA"/>
        </w:rPr>
        <w:t>nejonizujućih</w:t>
      </w:r>
      <w:r w:rsidR="00090966" w:rsidRPr="00E92AD5">
        <w:rPr>
          <w:color w:val="auto"/>
          <w:lang w:val="sr-Cyrl-BA"/>
        </w:rPr>
        <w:t xml:space="preserve"> </w:t>
      </w:r>
      <w:r>
        <w:rPr>
          <w:color w:val="auto"/>
          <w:lang w:val="sr-Cyrl-BA"/>
        </w:rPr>
        <w:t>zračenja</w:t>
      </w:r>
      <w:r w:rsidR="00052D06" w:rsidRPr="00E92AD5">
        <w:rPr>
          <w:color w:val="auto"/>
          <w:lang w:val="sr-Cyrl-BA"/>
        </w:rPr>
        <w:t>,</w:t>
      </w:r>
      <w:r w:rsidR="00090966" w:rsidRPr="00E92AD5">
        <w:rPr>
          <w:color w:val="auto"/>
          <w:lang w:val="sr-Cyrl-BA"/>
        </w:rPr>
        <w:t xml:space="preserve"> </w:t>
      </w:r>
    </w:p>
    <w:p w14:paraId="683136B8" w14:textId="3C01D180"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označavanje</w:t>
      </w:r>
      <w:r w:rsidR="00090966" w:rsidRPr="00E92AD5">
        <w:rPr>
          <w:color w:val="auto"/>
          <w:lang w:val="sr-Cyrl-BA"/>
        </w:rPr>
        <w:t xml:space="preserve"> </w:t>
      </w:r>
      <w:r>
        <w:rPr>
          <w:color w:val="auto"/>
          <w:lang w:val="sr-Cyrl-BA"/>
        </w:rPr>
        <w:t>izvora</w:t>
      </w:r>
      <w:r w:rsidR="00090966" w:rsidRPr="00E92AD5">
        <w:rPr>
          <w:color w:val="auto"/>
          <w:lang w:val="sr-Cyrl-BA"/>
        </w:rPr>
        <w:t xml:space="preserve"> </w:t>
      </w:r>
      <w:r>
        <w:rPr>
          <w:color w:val="auto"/>
          <w:lang w:val="sr-Cyrl-BA"/>
        </w:rPr>
        <w:t>nejonizujućih</w:t>
      </w:r>
      <w:r w:rsidR="00090966" w:rsidRPr="00E92AD5">
        <w:rPr>
          <w:color w:val="auto"/>
          <w:lang w:val="sr-Cyrl-BA"/>
        </w:rPr>
        <w:t xml:space="preserve"> </w:t>
      </w:r>
      <w:r>
        <w:rPr>
          <w:color w:val="auto"/>
          <w:lang w:val="sr-Cyrl-BA"/>
        </w:rPr>
        <w:t>zračenja</w:t>
      </w:r>
      <w:r w:rsidR="00420531" w:rsidRPr="00E92AD5">
        <w:rPr>
          <w:color w:val="auto"/>
          <w:lang w:val="sr-Cyrl-BA"/>
        </w:rPr>
        <w:t xml:space="preserve"> </w:t>
      </w:r>
      <w:r>
        <w:rPr>
          <w:color w:val="auto"/>
          <w:lang w:val="sr-Cyrl-BA"/>
        </w:rPr>
        <w:t>i</w:t>
      </w:r>
      <w:r w:rsidR="00420531" w:rsidRPr="00E92AD5">
        <w:rPr>
          <w:color w:val="auto"/>
          <w:lang w:val="sr-Cyrl-BA"/>
        </w:rPr>
        <w:t xml:space="preserve"> </w:t>
      </w:r>
      <w:r>
        <w:rPr>
          <w:color w:val="auto"/>
          <w:lang w:val="sr-Cyrl-BA"/>
        </w:rPr>
        <w:t>zone</w:t>
      </w:r>
      <w:r w:rsidR="00420531" w:rsidRPr="00E92AD5">
        <w:rPr>
          <w:color w:val="auto"/>
          <w:lang w:val="sr-Cyrl-BA"/>
        </w:rPr>
        <w:t xml:space="preserve"> </w:t>
      </w:r>
      <w:r>
        <w:rPr>
          <w:color w:val="auto"/>
          <w:lang w:val="sr-Cyrl-BA"/>
        </w:rPr>
        <w:t>opasnog</w:t>
      </w:r>
      <w:r w:rsidR="00420531" w:rsidRPr="00E92AD5">
        <w:rPr>
          <w:color w:val="auto"/>
          <w:lang w:val="sr-Cyrl-BA"/>
        </w:rPr>
        <w:t xml:space="preserve"> </w:t>
      </w:r>
      <w:r>
        <w:rPr>
          <w:color w:val="auto"/>
          <w:lang w:val="sr-Cyrl-BA"/>
        </w:rPr>
        <w:t>zračenja</w:t>
      </w:r>
      <w:r w:rsidR="00037ED3" w:rsidRPr="00E92AD5">
        <w:rPr>
          <w:color w:val="auto"/>
          <w:lang w:val="sr-Cyrl-BA"/>
        </w:rPr>
        <w:t>,</w:t>
      </w:r>
    </w:p>
    <w:p w14:paraId="430D207D" w14:textId="1C3C2A0B" w:rsidR="008E3D62"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onemogućavanje</w:t>
      </w:r>
      <w:r w:rsidR="008E3D62" w:rsidRPr="00E92AD5">
        <w:rPr>
          <w:color w:val="auto"/>
          <w:lang w:val="sr-Cyrl-BA"/>
        </w:rPr>
        <w:t xml:space="preserve"> </w:t>
      </w:r>
      <w:r>
        <w:rPr>
          <w:color w:val="auto"/>
          <w:lang w:val="sr-Cyrl-BA"/>
        </w:rPr>
        <w:t>pristupa</w:t>
      </w:r>
      <w:r w:rsidR="008E3D62" w:rsidRPr="00E92AD5">
        <w:rPr>
          <w:color w:val="auto"/>
          <w:lang w:val="sr-Cyrl-BA"/>
        </w:rPr>
        <w:t xml:space="preserve"> </w:t>
      </w:r>
      <w:r>
        <w:rPr>
          <w:color w:val="auto"/>
          <w:lang w:val="sr-Cyrl-BA"/>
        </w:rPr>
        <w:t>zonama</w:t>
      </w:r>
      <w:r w:rsidR="008E3D62" w:rsidRPr="00E92AD5">
        <w:rPr>
          <w:color w:val="auto"/>
          <w:lang w:val="sr-Cyrl-BA"/>
        </w:rPr>
        <w:t xml:space="preserve"> </w:t>
      </w:r>
      <w:r>
        <w:rPr>
          <w:color w:val="auto"/>
          <w:lang w:val="sr-Cyrl-BA"/>
        </w:rPr>
        <w:t>opasnog</w:t>
      </w:r>
      <w:r w:rsidR="007048FF" w:rsidRPr="00E92AD5">
        <w:rPr>
          <w:color w:val="auto"/>
          <w:lang w:val="sr-Cyrl-BA"/>
        </w:rPr>
        <w:t xml:space="preserve"> </w:t>
      </w:r>
      <w:r>
        <w:rPr>
          <w:color w:val="auto"/>
          <w:lang w:val="sr-Cyrl-BA"/>
        </w:rPr>
        <w:t>zračenja</w:t>
      </w:r>
      <w:r w:rsidR="00052D06" w:rsidRPr="00E92AD5">
        <w:rPr>
          <w:color w:val="auto"/>
          <w:lang w:val="sr-Cyrl-BA"/>
        </w:rPr>
        <w:t>,</w:t>
      </w:r>
    </w:p>
    <w:p w14:paraId="69A4279C" w14:textId="01A12AE5"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lastRenderedPageBreak/>
        <w:t>sprovođenje</w:t>
      </w:r>
      <w:r w:rsidR="00090966" w:rsidRPr="00E92AD5">
        <w:rPr>
          <w:color w:val="auto"/>
          <w:lang w:val="sr-Cyrl-BA"/>
        </w:rPr>
        <w:t xml:space="preserve"> </w:t>
      </w:r>
      <w:r>
        <w:rPr>
          <w:color w:val="auto"/>
          <w:lang w:val="sr-Cyrl-BA"/>
        </w:rPr>
        <w:t>kontrole</w:t>
      </w:r>
      <w:r w:rsidR="00090966" w:rsidRPr="00E92AD5">
        <w:rPr>
          <w:color w:val="auto"/>
          <w:lang w:val="sr-Cyrl-BA"/>
        </w:rPr>
        <w:t xml:space="preserve"> </w:t>
      </w:r>
      <w:r>
        <w:rPr>
          <w:color w:val="auto"/>
          <w:lang w:val="sr-Cyrl-BA"/>
        </w:rPr>
        <w:t>i</w:t>
      </w:r>
      <w:r w:rsidR="00090966" w:rsidRPr="00E92AD5">
        <w:rPr>
          <w:color w:val="auto"/>
          <w:lang w:val="sr-Cyrl-BA"/>
        </w:rPr>
        <w:t xml:space="preserve"> </w:t>
      </w:r>
      <w:r>
        <w:rPr>
          <w:color w:val="auto"/>
          <w:lang w:val="sr-Cyrl-BA"/>
        </w:rPr>
        <w:t>obezbjeđivanja</w:t>
      </w:r>
      <w:r w:rsidR="00090966" w:rsidRPr="00E92AD5">
        <w:rPr>
          <w:color w:val="auto"/>
          <w:lang w:val="sr-Cyrl-BA"/>
        </w:rPr>
        <w:t xml:space="preserve"> </w:t>
      </w:r>
      <w:r>
        <w:rPr>
          <w:color w:val="auto"/>
          <w:lang w:val="sr-Cyrl-BA"/>
        </w:rPr>
        <w:t>kvaliteta</w:t>
      </w:r>
      <w:r w:rsidR="00052D06" w:rsidRPr="00E92AD5">
        <w:rPr>
          <w:color w:val="auto"/>
          <w:lang w:val="sr-Cyrl-BA"/>
        </w:rPr>
        <w:t xml:space="preserve"> </w:t>
      </w:r>
      <w:r>
        <w:rPr>
          <w:color w:val="auto"/>
          <w:lang w:val="sr-Cyrl-BA"/>
        </w:rPr>
        <w:t>izvora</w:t>
      </w:r>
      <w:r w:rsidR="00052D06" w:rsidRPr="00E92AD5">
        <w:rPr>
          <w:color w:val="auto"/>
          <w:lang w:val="sr-Cyrl-BA"/>
        </w:rPr>
        <w:t xml:space="preserve"> </w:t>
      </w:r>
      <w:r>
        <w:rPr>
          <w:color w:val="auto"/>
          <w:lang w:val="sr-Cyrl-BA"/>
        </w:rPr>
        <w:t>nejonizujućih</w:t>
      </w:r>
      <w:r w:rsidR="00052D06" w:rsidRPr="00E92AD5">
        <w:rPr>
          <w:color w:val="auto"/>
          <w:lang w:val="sr-Cyrl-BA"/>
        </w:rPr>
        <w:t xml:space="preserve"> </w:t>
      </w:r>
      <w:r>
        <w:rPr>
          <w:color w:val="auto"/>
          <w:lang w:val="sr-Cyrl-BA"/>
        </w:rPr>
        <w:t>zračenja</w:t>
      </w:r>
      <w:r w:rsidR="00052D06" w:rsidRPr="00E92AD5">
        <w:rPr>
          <w:color w:val="auto"/>
          <w:lang w:val="sr-Cyrl-BA"/>
        </w:rPr>
        <w:t>,</w:t>
      </w:r>
      <w:r w:rsidR="00090966" w:rsidRPr="00E92AD5">
        <w:rPr>
          <w:color w:val="auto"/>
          <w:lang w:val="sr-Cyrl-BA"/>
        </w:rPr>
        <w:t xml:space="preserve"> </w:t>
      </w:r>
    </w:p>
    <w:p w14:paraId="59908175" w14:textId="3FF6F1CA"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primjena</w:t>
      </w:r>
      <w:r w:rsidR="00713524" w:rsidRPr="00E92AD5">
        <w:rPr>
          <w:color w:val="auto"/>
          <w:lang w:val="sr-Cyrl-BA"/>
        </w:rPr>
        <w:t xml:space="preserve"> </w:t>
      </w:r>
      <w:r>
        <w:rPr>
          <w:color w:val="auto"/>
          <w:lang w:val="sr-Cyrl-BA"/>
        </w:rPr>
        <w:t>sredstava</w:t>
      </w:r>
      <w:r w:rsidR="00090966" w:rsidRPr="00E92AD5">
        <w:rPr>
          <w:color w:val="auto"/>
          <w:lang w:val="sr-Cyrl-BA"/>
        </w:rPr>
        <w:t xml:space="preserve"> </w:t>
      </w:r>
      <w:r>
        <w:rPr>
          <w:color w:val="auto"/>
          <w:lang w:val="sr-Cyrl-BA"/>
        </w:rPr>
        <w:t>i</w:t>
      </w:r>
      <w:r w:rsidR="00090966" w:rsidRPr="00E92AD5">
        <w:rPr>
          <w:color w:val="auto"/>
          <w:lang w:val="sr-Cyrl-BA"/>
        </w:rPr>
        <w:t xml:space="preserve"> </w:t>
      </w:r>
      <w:r>
        <w:rPr>
          <w:color w:val="auto"/>
          <w:lang w:val="sr-Cyrl-BA"/>
        </w:rPr>
        <w:t>opreme</w:t>
      </w:r>
      <w:r w:rsidR="00090966" w:rsidRPr="00E92AD5">
        <w:rPr>
          <w:color w:val="auto"/>
          <w:lang w:val="sr-Cyrl-BA"/>
        </w:rPr>
        <w:t xml:space="preserve"> </w:t>
      </w:r>
      <w:r>
        <w:rPr>
          <w:color w:val="auto"/>
          <w:lang w:val="sr-Cyrl-BA"/>
        </w:rPr>
        <w:t>za</w:t>
      </w:r>
      <w:r w:rsidR="00090966" w:rsidRPr="00E92AD5">
        <w:rPr>
          <w:color w:val="auto"/>
          <w:lang w:val="sr-Cyrl-BA"/>
        </w:rPr>
        <w:t xml:space="preserve"> </w:t>
      </w:r>
      <w:r>
        <w:rPr>
          <w:color w:val="auto"/>
          <w:lang w:val="sr-Cyrl-BA"/>
        </w:rPr>
        <w:t>zaštitu</w:t>
      </w:r>
      <w:r w:rsidR="00052D06" w:rsidRPr="00E92AD5">
        <w:rPr>
          <w:color w:val="auto"/>
          <w:lang w:val="sr-Cyrl-BA"/>
        </w:rPr>
        <w:t xml:space="preserve"> </w:t>
      </w:r>
      <w:r>
        <w:rPr>
          <w:color w:val="auto"/>
          <w:lang w:val="sr-Cyrl-BA"/>
        </w:rPr>
        <w:t>od</w:t>
      </w:r>
      <w:r w:rsidR="00052D06" w:rsidRPr="00E92AD5">
        <w:rPr>
          <w:color w:val="auto"/>
          <w:lang w:val="sr-Cyrl-BA"/>
        </w:rPr>
        <w:t xml:space="preserve"> </w:t>
      </w:r>
      <w:r>
        <w:rPr>
          <w:color w:val="auto"/>
          <w:lang w:val="sr-Cyrl-BA"/>
        </w:rPr>
        <w:t>nejonizujućih</w:t>
      </w:r>
      <w:r w:rsidR="00052D06" w:rsidRPr="00E92AD5">
        <w:rPr>
          <w:color w:val="auto"/>
          <w:lang w:val="sr-Cyrl-BA"/>
        </w:rPr>
        <w:t xml:space="preserve"> </w:t>
      </w:r>
      <w:r>
        <w:rPr>
          <w:color w:val="auto"/>
          <w:lang w:val="sr-Cyrl-BA"/>
        </w:rPr>
        <w:t>zračenja</w:t>
      </w:r>
      <w:r w:rsidR="00052D06" w:rsidRPr="00E92AD5">
        <w:rPr>
          <w:color w:val="auto"/>
          <w:lang w:val="sr-Cyrl-BA"/>
        </w:rPr>
        <w:t>,</w:t>
      </w:r>
      <w:r w:rsidR="00090966" w:rsidRPr="00E92AD5">
        <w:rPr>
          <w:color w:val="auto"/>
          <w:lang w:val="sr-Cyrl-BA"/>
        </w:rPr>
        <w:t xml:space="preserve"> </w:t>
      </w:r>
    </w:p>
    <w:p w14:paraId="17C35407" w14:textId="37F61AB5" w:rsidR="00090966"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kontrola</w:t>
      </w:r>
      <w:r w:rsidR="00090966" w:rsidRPr="00E92AD5">
        <w:rPr>
          <w:color w:val="auto"/>
          <w:lang w:val="sr-Cyrl-BA"/>
        </w:rPr>
        <w:t xml:space="preserve"> </w:t>
      </w:r>
      <w:r>
        <w:rPr>
          <w:color w:val="auto"/>
          <w:lang w:val="sr-Cyrl-BA"/>
        </w:rPr>
        <w:t>stepena</w:t>
      </w:r>
      <w:r w:rsidR="00090966" w:rsidRPr="00E92AD5">
        <w:rPr>
          <w:color w:val="auto"/>
          <w:lang w:val="sr-Cyrl-BA"/>
        </w:rPr>
        <w:t xml:space="preserve"> </w:t>
      </w:r>
      <w:r>
        <w:rPr>
          <w:color w:val="auto"/>
          <w:lang w:val="sr-Cyrl-BA"/>
        </w:rPr>
        <w:t>izlaganja</w:t>
      </w:r>
      <w:r w:rsidR="00090966" w:rsidRPr="00E92AD5">
        <w:rPr>
          <w:color w:val="auto"/>
          <w:lang w:val="sr-Cyrl-BA"/>
        </w:rPr>
        <w:t xml:space="preserve"> </w:t>
      </w:r>
      <w:r>
        <w:rPr>
          <w:color w:val="auto"/>
          <w:lang w:val="sr-Cyrl-BA"/>
        </w:rPr>
        <w:t>nejonizujućem</w:t>
      </w:r>
      <w:r w:rsidR="00090966" w:rsidRPr="00E92AD5">
        <w:rPr>
          <w:color w:val="auto"/>
          <w:lang w:val="sr-Cyrl-BA"/>
        </w:rPr>
        <w:t xml:space="preserve"> </w:t>
      </w:r>
      <w:r>
        <w:rPr>
          <w:color w:val="auto"/>
          <w:lang w:val="sr-Cyrl-BA"/>
        </w:rPr>
        <w:t>zračenju</w:t>
      </w:r>
      <w:r w:rsidR="00090966" w:rsidRPr="00E92AD5">
        <w:rPr>
          <w:color w:val="auto"/>
          <w:lang w:val="sr-Cyrl-BA"/>
        </w:rPr>
        <w:t xml:space="preserve"> </w:t>
      </w:r>
      <w:r>
        <w:rPr>
          <w:color w:val="auto"/>
          <w:lang w:val="sr-Cyrl-BA"/>
        </w:rPr>
        <w:t>u</w:t>
      </w:r>
      <w:r w:rsidR="00090966" w:rsidRPr="00E92AD5">
        <w:rPr>
          <w:color w:val="auto"/>
          <w:lang w:val="sr-Cyrl-BA"/>
        </w:rPr>
        <w:t xml:space="preserve"> </w:t>
      </w:r>
      <w:r>
        <w:rPr>
          <w:color w:val="auto"/>
          <w:lang w:val="sr-Cyrl-BA"/>
        </w:rPr>
        <w:t>životnoj</w:t>
      </w:r>
      <w:r w:rsidR="00090966" w:rsidRPr="00E92AD5">
        <w:rPr>
          <w:color w:val="auto"/>
          <w:lang w:val="sr-Cyrl-BA"/>
        </w:rPr>
        <w:t xml:space="preserve"> </w:t>
      </w:r>
      <w:r>
        <w:rPr>
          <w:color w:val="auto"/>
          <w:lang w:val="sr-Cyrl-BA"/>
        </w:rPr>
        <w:t>sredini</w:t>
      </w:r>
      <w:r w:rsidR="00090966" w:rsidRPr="00E92AD5">
        <w:rPr>
          <w:color w:val="auto"/>
          <w:lang w:val="sr-Cyrl-BA"/>
        </w:rPr>
        <w:t xml:space="preserve"> </w:t>
      </w:r>
      <w:r>
        <w:rPr>
          <w:color w:val="auto"/>
          <w:lang w:val="sr-Cyrl-BA"/>
        </w:rPr>
        <w:t>i</w:t>
      </w:r>
      <w:r w:rsidR="00090966" w:rsidRPr="00E92AD5">
        <w:rPr>
          <w:color w:val="auto"/>
          <w:lang w:val="sr-Cyrl-BA"/>
        </w:rPr>
        <w:t xml:space="preserve"> </w:t>
      </w:r>
      <w:r>
        <w:rPr>
          <w:color w:val="auto"/>
          <w:lang w:val="sr-Cyrl-BA"/>
        </w:rPr>
        <w:t>kontrola</w:t>
      </w:r>
      <w:r w:rsidR="00090966" w:rsidRPr="00E92AD5">
        <w:rPr>
          <w:color w:val="auto"/>
          <w:lang w:val="sr-Cyrl-BA"/>
        </w:rPr>
        <w:t xml:space="preserve"> </w:t>
      </w:r>
      <w:r>
        <w:rPr>
          <w:color w:val="auto"/>
          <w:lang w:val="sr-Cyrl-BA"/>
        </w:rPr>
        <w:t>sprovedenih</w:t>
      </w:r>
      <w:r w:rsidR="00090966" w:rsidRPr="00E92AD5">
        <w:rPr>
          <w:color w:val="auto"/>
          <w:lang w:val="sr-Cyrl-BA"/>
        </w:rPr>
        <w:t xml:space="preserve"> </w:t>
      </w:r>
      <w:r>
        <w:rPr>
          <w:color w:val="auto"/>
          <w:lang w:val="sr-Cyrl-BA"/>
        </w:rPr>
        <w:t>mjera</w:t>
      </w:r>
      <w:r w:rsidR="00090966" w:rsidRPr="00E92AD5">
        <w:rPr>
          <w:color w:val="auto"/>
          <w:lang w:val="sr-Cyrl-BA"/>
        </w:rPr>
        <w:t xml:space="preserve"> </w:t>
      </w:r>
      <w:r>
        <w:rPr>
          <w:color w:val="auto"/>
          <w:lang w:val="sr-Cyrl-BA"/>
        </w:rPr>
        <w:t>zaštite</w:t>
      </w:r>
      <w:r w:rsidR="00052D06" w:rsidRPr="00E92AD5">
        <w:rPr>
          <w:color w:val="auto"/>
          <w:lang w:val="sr-Cyrl-BA"/>
        </w:rPr>
        <w:t xml:space="preserve"> </w:t>
      </w:r>
      <w:r>
        <w:rPr>
          <w:color w:val="auto"/>
          <w:lang w:val="sr-Cyrl-BA"/>
        </w:rPr>
        <w:t>od</w:t>
      </w:r>
      <w:r w:rsidR="00052D06" w:rsidRPr="00E92AD5">
        <w:rPr>
          <w:color w:val="auto"/>
          <w:lang w:val="sr-Cyrl-BA"/>
        </w:rPr>
        <w:t xml:space="preserve"> </w:t>
      </w:r>
      <w:r>
        <w:rPr>
          <w:color w:val="auto"/>
          <w:lang w:val="sr-Cyrl-BA"/>
        </w:rPr>
        <w:t>nejonizujućih</w:t>
      </w:r>
      <w:r w:rsidR="00052D06" w:rsidRPr="00E92AD5">
        <w:rPr>
          <w:color w:val="auto"/>
          <w:lang w:val="sr-Cyrl-BA"/>
        </w:rPr>
        <w:t xml:space="preserve"> </w:t>
      </w:r>
      <w:r>
        <w:rPr>
          <w:color w:val="auto"/>
          <w:lang w:val="sr-Cyrl-BA"/>
        </w:rPr>
        <w:t>zračenja</w:t>
      </w:r>
      <w:r w:rsidR="00052D06" w:rsidRPr="00E92AD5">
        <w:rPr>
          <w:color w:val="auto"/>
          <w:lang w:val="sr-Cyrl-BA"/>
        </w:rPr>
        <w:t>,</w:t>
      </w:r>
      <w:r w:rsidR="00090966" w:rsidRPr="00E92AD5">
        <w:rPr>
          <w:color w:val="auto"/>
          <w:lang w:val="sr-Cyrl-BA"/>
        </w:rPr>
        <w:t xml:space="preserve"> </w:t>
      </w:r>
    </w:p>
    <w:p w14:paraId="3A48B048" w14:textId="61B64D46" w:rsidR="008E5863" w:rsidRPr="00E92AD5" w:rsidRDefault="006C4AAA" w:rsidP="007D79C0">
      <w:pPr>
        <w:pStyle w:val="Default"/>
        <w:numPr>
          <w:ilvl w:val="0"/>
          <w:numId w:val="1"/>
        </w:numPr>
        <w:tabs>
          <w:tab w:val="left" w:pos="1170"/>
        </w:tabs>
        <w:ind w:left="0" w:firstLine="810"/>
        <w:jc w:val="both"/>
        <w:rPr>
          <w:color w:val="auto"/>
          <w:lang w:val="sr-Cyrl-BA"/>
        </w:rPr>
      </w:pPr>
      <w:r>
        <w:rPr>
          <w:color w:val="auto"/>
          <w:lang w:val="sr-Cyrl-BA"/>
        </w:rPr>
        <w:t>informisanje</w:t>
      </w:r>
      <w:r w:rsidR="00090966" w:rsidRPr="00E92AD5">
        <w:rPr>
          <w:color w:val="auto"/>
          <w:lang w:val="sr-Cyrl-BA"/>
        </w:rPr>
        <w:t xml:space="preserve"> </w:t>
      </w:r>
      <w:r>
        <w:rPr>
          <w:color w:val="auto"/>
          <w:lang w:val="sr-Cyrl-BA"/>
        </w:rPr>
        <w:t>stanovništva</w:t>
      </w:r>
      <w:r w:rsidR="00090966" w:rsidRPr="00E92AD5">
        <w:rPr>
          <w:color w:val="auto"/>
          <w:lang w:val="sr-Cyrl-BA"/>
        </w:rPr>
        <w:t xml:space="preserve"> </w:t>
      </w:r>
      <w:r>
        <w:rPr>
          <w:color w:val="auto"/>
          <w:lang w:val="sr-Cyrl-BA"/>
        </w:rPr>
        <w:t>o</w:t>
      </w:r>
      <w:r w:rsidR="00090966" w:rsidRPr="00E92AD5">
        <w:rPr>
          <w:color w:val="auto"/>
          <w:lang w:val="sr-Cyrl-BA"/>
        </w:rPr>
        <w:t xml:space="preserve"> </w:t>
      </w:r>
      <w:r>
        <w:rPr>
          <w:color w:val="auto"/>
          <w:lang w:val="sr-Cyrl-BA"/>
        </w:rPr>
        <w:t>zdravstvenim</w:t>
      </w:r>
      <w:r w:rsidR="00090966" w:rsidRPr="00E92AD5">
        <w:rPr>
          <w:color w:val="auto"/>
          <w:lang w:val="sr-Cyrl-BA"/>
        </w:rPr>
        <w:t xml:space="preserve"> </w:t>
      </w:r>
      <w:r>
        <w:rPr>
          <w:color w:val="auto"/>
          <w:lang w:val="sr-Cyrl-BA"/>
        </w:rPr>
        <w:t>efektima</w:t>
      </w:r>
      <w:r w:rsidR="00090966" w:rsidRPr="00E92AD5">
        <w:rPr>
          <w:color w:val="auto"/>
          <w:lang w:val="sr-Cyrl-BA"/>
        </w:rPr>
        <w:t xml:space="preserve"> </w:t>
      </w:r>
      <w:r>
        <w:rPr>
          <w:color w:val="auto"/>
          <w:lang w:val="sr-Cyrl-BA"/>
        </w:rPr>
        <w:t>izlaganja</w:t>
      </w:r>
      <w:r w:rsidR="00090966" w:rsidRPr="00E92AD5">
        <w:rPr>
          <w:color w:val="auto"/>
          <w:lang w:val="sr-Cyrl-BA"/>
        </w:rPr>
        <w:t xml:space="preserve"> </w:t>
      </w:r>
      <w:r>
        <w:rPr>
          <w:color w:val="auto"/>
          <w:lang w:val="sr-Cyrl-BA"/>
        </w:rPr>
        <w:t>nejonizujućim</w:t>
      </w:r>
      <w:r w:rsidR="00090966" w:rsidRPr="00E92AD5">
        <w:rPr>
          <w:color w:val="auto"/>
          <w:lang w:val="sr-Cyrl-BA"/>
        </w:rPr>
        <w:t xml:space="preserve"> </w:t>
      </w:r>
      <w:r>
        <w:rPr>
          <w:color w:val="auto"/>
          <w:lang w:val="sr-Cyrl-BA"/>
        </w:rPr>
        <w:t>zračenjima</w:t>
      </w:r>
      <w:r w:rsidR="00090966" w:rsidRPr="00E92AD5">
        <w:rPr>
          <w:color w:val="auto"/>
          <w:lang w:val="sr-Cyrl-BA"/>
        </w:rPr>
        <w:t xml:space="preserve"> </w:t>
      </w:r>
      <w:r>
        <w:rPr>
          <w:color w:val="auto"/>
          <w:lang w:val="sr-Cyrl-BA"/>
        </w:rPr>
        <w:t>i</w:t>
      </w:r>
      <w:r w:rsidR="00090966" w:rsidRPr="00E92AD5">
        <w:rPr>
          <w:color w:val="auto"/>
          <w:lang w:val="sr-Cyrl-BA"/>
        </w:rPr>
        <w:t xml:space="preserve"> </w:t>
      </w:r>
      <w:r>
        <w:rPr>
          <w:color w:val="auto"/>
          <w:lang w:val="sr-Cyrl-BA"/>
        </w:rPr>
        <w:t>mjerama</w:t>
      </w:r>
      <w:r w:rsidR="00090966" w:rsidRPr="00E92AD5">
        <w:rPr>
          <w:color w:val="auto"/>
          <w:lang w:val="sr-Cyrl-BA"/>
        </w:rPr>
        <w:t xml:space="preserve"> </w:t>
      </w:r>
      <w:r>
        <w:rPr>
          <w:color w:val="auto"/>
          <w:lang w:val="sr-Cyrl-BA"/>
        </w:rPr>
        <w:t>zaštite</w:t>
      </w:r>
      <w:r w:rsidR="00052D06" w:rsidRPr="00E92AD5">
        <w:rPr>
          <w:color w:val="auto"/>
          <w:lang w:val="sr-Cyrl-BA"/>
        </w:rPr>
        <w:t>.</w:t>
      </w:r>
    </w:p>
    <w:p w14:paraId="33B272A8" w14:textId="77777777" w:rsidR="00090966" w:rsidRPr="00E92AD5" w:rsidRDefault="00090966" w:rsidP="00824C57">
      <w:pPr>
        <w:pStyle w:val="Default"/>
        <w:jc w:val="both"/>
        <w:rPr>
          <w:color w:val="auto"/>
          <w:lang w:val="sr-Cyrl-BA"/>
        </w:rPr>
      </w:pPr>
    </w:p>
    <w:p w14:paraId="5FE55AC4" w14:textId="647EAD8F" w:rsidR="007F7DE5"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052D06" w:rsidRPr="00E92AD5">
        <w:rPr>
          <w:rFonts w:ascii="Times New Roman" w:hAnsi="Times New Roman"/>
          <w:sz w:val="24"/>
          <w:szCs w:val="24"/>
          <w:lang w:val="sr-Cyrl-BA"/>
        </w:rPr>
        <w:t xml:space="preserve"> 6</w:t>
      </w:r>
      <w:r w:rsidR="007F7DE5" w:rsidRPr="00E92AD5">
        <w:rPr>
          <w:rFonts w:ascii="Times New Roman" w:hAnsi="Times New Roman"/>
          <w:sz w:val="24"/>
          <w:szCs w:val="24"/>
          <w:lang w:val="sr-Cyrl-BA"/>
        </w:rPr>
        <w:t>.</w:t>
      </w:r>
    </w:p>
    <w:p w14:paraId="7CD7F2D5" w14:textId="77777777" w:rsidR="007F7DE5" w:rsidRPr="00E92AD5" w:rsidRDefault="007F7DE5" w:rsidP="00824C57">
      <w:pPr>
        <w:autoSpaceDE w:val="0"/>
        <w:autoSpaceDN w:val="0"/>
        <w:adjustRightInd w:val="0"/>
        <w:ind w:firstLine="0"/>
        <w:jc w:val="both"/>
        <w:rPr>
          <w:rFonts w:ascii="Times New Roman" w:hAnsi="Times New Roman"/>
          <w:sz w:val="24"/>
          <w:szCs w:val="24"/>
          <w:lang w:val="sr-Cyrl-BA"/>
        </w:rPr>
      </w:pPr>
    </w:p>
    <w:p w14:paraId="36DC70C6" w14:textId="5BFFAFE1" w:rsidR="00CD2E6E" w:rsidRPr="00E92AD5" w:rsidRDefault="006C4AAA" w:rsidP="00BF4878">
      <w:pPr>
        <w:autoSpaceDE w:val="0"/>
        <w:autoSpaceDN w:val="0"/>
        <w:adjustRightInd w:val="0"/>
        <w:jc w:val="both"/>
        <w:rPr>
          <w:rFonts w:ascii="Times New Roman" w:hAnsi="Times New Roman"/>
          <w:sz w:val="24"/>
          <w:szCs w:val="24"/>
          <w:lang w:val="sr-Cyrl-BA"/>
        </w:rPr>
      </w:pPr>
      <w:r>
        <w:rPr>
          <w:rFonts w:ascii="Times New Roman" w:hAnsi="Times New Roman"/>
          <w:noProof/>
          <w:sz w:val="24"/>
          <w:szCs w:val="24"/>
          <w:lang w:val="sr-Cyrl-BA"/>
        </w:rPr>
        <w:t>Pravno</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lice</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i</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preduzetnik</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mogu</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postavljati</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i</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koristiti</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izvore</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nejonizujućih</w:t>
      </w:r>
      <w:r w:rsidR="00B53C35" w:rsidRPr="00E92AD5">
        <w:rPr>
          <w:rFonts w:ascii="Times New Roman" w:hAnsi="Times New Roman"/>
          <w:noProof/>
          <w:sz w:val="24"/>
          <w:szCs w:val="24"/>
          <w:lang w:val="sr-Cyrl-BA"/>
        </w:rPr>
        <w:t xml:space="preserve"> </w:t>
      </w:r>
      <w:r>
        <w:rPr>
          <w:rFonts w:ascii="Times New Roman" w:hAnsi="Times New Roman"/>
          <w:noProof/>
          <w:sz w:val="24"/>
          <w:szCs w:val="24"/>
          <w:lang w:val="sr-Cyrl-BA"/>
        </w:rPr>
        <w:t>zračenja</w:t>
      </w:r>
      <w:r w:rsidR="00B53C35" w:rsidRPr="00E92AD5">
        <w:rPr>
          <w:rFonts w:ascii="Times New Roman" w:hAnsi="Times New Roman"/>
          <w:noProof/>
          <w:sz w:val="24"/>
          <w:szCs w:val="24"/>
          <w:lang w:val="sr-Cyrl-BA"/>
        </w:rPr>
        <w:t xml:space="preserve"> </w:t>
      </w:r>
      <w:r>
        <w:rPr>
          <w:rFonts w:ascii="Times New Roman" w:hAnsi="Times New Roman"/>
          <w:noProof/>
          <w:sz w:val="24"/>
          <w:szCs w:val="24"/>
          <w:lang w:val="sr-Cyrl-BA"/>
        </w:rPr>
        <w:t>ako</w:t>
      </w:r>
      <w:r w:rsidR="00B53C35" w:rsidRPr="00E92AD5">
        <w:rPr>
          <w:rFonts w:ascii="Times New Roman" w:hAnsi="Times New Roman"/>
          <w:noProof/>
          <w:sz w:val="24"/>
          <w:szCs w:val="24"/>
          <w:lang w:val="sr-Cyrl-BA"/>
        </w:rPr>
        <w:t xml:space="preserve"> </w:t>
      </w:r>
      <w:r>
        <w:rPr>
          <w:rFonts w:ascii="Times New Roman" w:hAnsi="Times New Roman"/>
          <w:noProof/>
          <w:sz w:val="24"/>
          <w:szCs w:val="24"/>
          <w:lang w:val="sr-Cyrl-BA"/>
        </w:rPr>
        <w:t>ispunjavaju</w:t>
      </w:r>
      <w:r w:rsidR="00B53C35" w:rsidRPr="00E92AD5">
        <w:rPr>
          <w:rFonts w:ascii="Times New Roman" w:hAnsi="Times New Roman"/>
          <w:noProof/>
          <w:sz w:val="24"/>
          <w:szCs w:val="24"/>
          <w:lang w:val="sr-Cyrl-BA"/>
        </w:rPr>
        <w:t xml:space="preserve"> </w:t>
      </w:r>
      <w:r>
        <w:rPr>
          <w:rFonts w:ascii="Times New Roman" w:hAnsi="Times New Roman"/>
          <w:noProof/>
          <w:sz w:val="24"/>
          <w:szCs w:val="24"/>
          <w:lang w:val="sr-Cyrl-BA"/>
        </w:rPr>
        <w:t>sljedeće</w:t>
      </w:r>
      <w:r w:rsidR="00CD2E6E" w:rsidRPr="00E92AD5">
        <w:rPr>
          <w:rFonts w:ascii="Times New Roman" w:hAnsi="Times New Roman"/>
          <w:noProof/>
          <w:sz w:val="24"/>
          <w:szCs w:val="24"/>
          <w:lang w:val="sr-Cyrl-BA"/>
        </w:rPr>
        <w:t xml:space="preserve"> </w:t>
      </w:r>
      <w:r>
        <w:rPr>
          <w:rFonts w:ascii="Times New Roman" w:hAnsi="Times New Roman"/>
          <w:noProof/>
          <w:sz w:val="24"/>
          <w:szCs w:val="24"/>
          <w:lang w:val="sr-Cyrl-BA"/>
        </w:rPr>
        <w:t>uslove</w:t>
      </w:r>
      <w:r w:rsidR="00CD2E6E" w:rsidRPr="00E92AD5">
        <w:rPr>
          <w:rFonts w:ascii="Times New Roman" w:hAnsi="Times New Roman"/>
          <w:noProof/>
          <w:sz w:val="24"/>
          <w:szCs w:val="24"/>
          <w:lang w:val="sr-Cyrl-BA"/>
        </w:rPr>
        <w:t xml:space="preserve">: </w:t>
      </w:r>
    </w:p>
    <w:p w14:paraId="24B33C4B" w14:textId="503A9156" w:rsidR="007F7DE5" w:rsidRPr="00E92AD5" w:rsidRDefault="006C4AAA" w:rsidP="007D79C0">
      <w:pPr>
        <w:pStyle w:val="ListParagraph"/>
        <w:numPr>
          <w:ilvl w:val="0"/>
          <w:numId w:val="2"/>
        </w:numPr>
        <w:tabs>
          <w:tab w:val="left" w:pos="1170"/>
        </w:tabs>
        <w:autoSpaceDE w:val="0"/>
        <w:autoSpaceDN w:val="0"/>
        <w:adjustRightInd w:val="0"/>
        <w:ind w:left="0" w:firstLine="810"/>
        <w:rPr>
          <w:rFonts w:ascii="Times New Roman" w:hAnsi="Times New Roman"/>
          <w:sz w:val="24"/>
          <w:szCs w:val="24"/>
          <w:lang w:val="sr-Cyrl-BA"/>
        </w:rPr>
      </w:pPr>
      <w:r>
        <w:rPr>
          <w:rFonts w:ascii="Times New Roman" w:hAnsi="Times New Roman"/>
          <w:sz w:val="24"/>
          <w:szCs w:val="24"/>
          <w:lang w:val="sr-Cyrl-BA"/>
        </w:rPr>
        <w:t>objekti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prostorije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kojima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se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koriste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kojima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se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postavljaju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izvori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moraju</w:t>
      </w:r>
      <w:r w:rsidR="001E2AD9" w:rsidRPr="00E92AD5">
        <w:rPr>
          <w:rFonts w:ascii="Times New Roman" w:hAnsi="Times New Roman"/>
          <w:sz w:val="24"/>
          <w:szCs w:val="24"/>
          <w:lang w:val="sr-Cyrl-BA"/>
        </w:rPr>
        <w:t xml:space="preserve"> </w:t>
      </w:r>
      <w:r>
        <w:rPr>
          <w:rFonts w:ascii="Times New Roman" w:hAnsi="Times New Roman"/>
          <w:sz w:val="24"/>
          <w:szCs w:val="24"/>
          <w:lang w:val="sr-Cyrl-BA"/>
        </w:rPr>
        <w:t>da</w:t>
      </w:r>
      <w:r w:rsidR="001E2AD9" w:rsidRPr="00E92AD5">
        <w:rPr>
          <w:rFonts w:ascii="Times New Roman" w:hAnsi="Times New Roman"/>
          <w:sz w:val="24"/>
          <w:szCs w:val="24"/>
          <w:lang w:val="sr-Cyrl-BA"/>
        </w:rPr>
        <w:t xml:space="preserve"> </w:t>
      </w:r>
      <w:r>
        <w:rPr>
          <w:rFonts w:ascii="Times New Roman" w:hAnsi="Times New Roman"/>
          <w:sz w:val="24"/>
          <w:szCs w:val="24"/>
          <w:lang w:val="sr-Cyrl-BA"/>
        </w:rPr>
        <w:t>odgovaraju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tehničkim</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tehnološkim</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higijenskim</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uslovima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obezbjeđuju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zaštitu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životne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sredine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od</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805E40" w:rsidRPr="00E92AD5">
        <w:rPr>
          <w:rFonts w:ascii="Times New Roman" w:hAnsi="Times New Roman"/>
          <w:sz w:val="24"/>
          <w:szCs w:val="24"/>
          <w:lang w:val="sr-Cyrl-BA"/>
        </w:rPr>
        <w:t>,</w:t>
      </w:r>
    </w:p>
    <w:p w14:paraId="0B1CBFA6" w14:textId="2E3E87C9" w:rsidR="007F7DE5"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nivo</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opšte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populacije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profesionalno</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izloženih</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A4397C" w:rsidRPr="00E92AD5">
        <w:rPr>
          <w:rFonts w:ascii="Times New Roman" w:hAnsi="Times New Roman"/>
          <w:sz w:val="24"/>
          <w:szCs w:val="24"/>
          <w:lang w:val="sr-Cyrl-BA"/>
        </w:rPr>
        <w:t xml:space="preserve"> </w:t>
      </w:r>
      <w:r>
        <w:rPr>
          <w:rFonts w:ascii="Times New Roman" w:hAnsi="Times New Roman"/>
          <w:sz w:val="24"/>
          <w:szCs w:val="24"/>
          <w:lang w:val="sr-Cyrl-BA"/>
        </w:rPr>
        <w:t>ne</w:t>
      </w:r>
      <w:r w:rsidR="00A4397C" w:rsidRPr="00E92AD5">
        <w:rPr>
          <w:rFonts w:ascii="Times New Roman" w:hAnsi="Times New Roman"/>
          <w:sz w:val="24"/>
          <w:szCs w:val="24"/>
          <w:lang w:val="sr-Cyrl-BA"/>
        </w:rPr>
        <w:t xml:space="preserve"> </w:t>
      </w:r>
      <w:r>
        <w:rPr>
          <w:rFonts w:ascii="Times New Roman" w:hAnsi="Times New Roman"/>
          <w:sz w:val="24"/>
          <w:szCs w:val="24"/>
          <w:lang w:val="sr-Cyrl-BA"/>
        </w:rPr>
        <w:t>smije</w:t>
      </w:r>
      <w:r w:rsidR="001E2AD9" w:rsidRPr="00E92AD5">
        <w:rPr>
          <w:rFonts w:ascii="Times New Roman" w:hAnsi="Times New Roman"/>
          <w:sz w:val="24"/>
          <w:szCs w:val="24"/>
          <w:lang w:val="sr-Cyrl-BA"/>
        </w:rPr>
        <w:t xml:space="preserve"> </w:t>
      </w:r>
      <w:r>
        <w:rPr>
          <w:rFonts w:ascii="Times New Roman" w:hAnsi="Times New Roman"/>
          <w:sz w:val="24"/>
          <w:szCs w:val="24"/>
          <w:lang w:val="sr-Cyrl-BA"/>
        </w:rPr>
        <w:t>prelaziti</w:t>
      </w:r>
      <w:r w:rsidR="00587EE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587EEA"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805E40"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587EEA"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805E40" w:rsidRPr="00E92AD5">
        <w:rPr>
          <w:rFonts w:ascii="Times New Roman" w:hAnsi="Times New Roman"/>
          <w:sz w:val="24"/>
          <w:szCs w:val="24"/>
          <w:lang w:val="sr-Cyrl-BA"/>
        </w:rPr>
        <w:t xml:space="preserve"> </w:t>
      </w:r>
      <w:r>
        <w:rPr>
          <w:rFonts w:ascii="Times New Roman" w:hAnsi="Times New Roman"/>
          <w:sz w:val="24"/>
          <w:szCs w:val="24"/>
          <w:lang w:val="sr-Cyrl-BA"/>
        </w:rPr>
        <w:t>nejonizujućim</w:t>
      </w:r>
      <w:r w:rsidR="00805E40" w:rsidRPr="00E92AD5">
        <w:rPr>
          <w:rFonts w:ascii="Times New Roman" w:hAnsi="Times New Roman"/>
          <w:sz w:val="24"/>
          <w:szCs w:val="24"/>
          <w:lang w:val="sr-Cyrl-BA"/>
        </w:rPr>
        <w:t xml:space="preserve"> </w:t>
      </w:r>
      <w:r>
        <w:rPr>
          <w:rFonts w:ascii="Times New Roman" w:hAnsi="Times New Roman"/>
          <w:sz w:val="24"/>
          <w:szCs w:val="24"/>
          <w:lang w:val="sr-Cyrl-BA"/>
        </w:rPr>
        <w:t>zračenjima</w:t>
      </w:r>
      <w:r w:rsidR="00805E40" w:rsidRPr="00E92AD5">
        <w:rPr>
          <w:rFonts w:ascii="Times New Roman" w:hAnsi="Times New Roman"/>
          <w:sz w:val="24"/>
          <w:szCs w:val="24"/>
          <w:lang w:val="sr-Cyrl-BA"/>
        </w:rPr>
        <w:t xml:space="preserve">, </w:t>
      </w:r>
      <w:r w:rsidR="00A4397C" w:rsidRPr="00E92AD5">
        <w:rPr>
          <w:rFonts w:ascii="Times New Roman" w:hAnsi="Times New Roman"/>
          <w:sz w:val="24"/>
          <w:szCs w:val="24"/>
          <w:lang w:val="sr-Cyrl-BA"/>
        </w:rPr>
        <w:t xml:space="preserve"> </w:t>
      </w:r>
    </w:p>
    <w:p w14:paraId="68F0F1D5" w14:textId="4EB4F154" w:rsidR="007F7DE5"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licima</w:t>
      </w:r>
      <w:r w:rsidR="00F9348B"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F9348B" w:rsidRPr="00E92AD5">
        <w:rPr>
          <w:rFonts w:ascii="Times New Roman" w:hAnsi="Times New Roman"/>
          <w:sz w:val="24"/>
          <w:szCs w:val="24"/>
          <w:lang w:val="sr-Cyrl-BA"/>
        </w:rPr>
        <w:t xml:space="preserve"> </w:t>
      </w:r>
      <w:r>
        <w:rPr>
          <w:rFonts w:ascii="Times New Roman" w:hAnsi="Times New Roman"/>
          <w:sz w:val="24"/>
          <w:szCs w:val="24"/>
          <w:lang w:val="sr-Cyrl-BA"/>
        </w:rPr>
        <w:t>rade</w:t>
      </w:r>
      <w:r w:rsidR="00F9348B" w:rsidRPr="00E92AD5">
        <w:rPr>
          <w:rFonts w:ascii="Times New Roman" w:hAnsi="Times New Roman"/>
          <w:sz w:val="24"/>
          <w:szCs w:val="24"/>
          <w:lang w:val="sr-Cyrl-BA"/>
        </w:rPr>
        <w:t xml:space="preserve"> </w:t>
      </w:r>
      <w:r>
        <w:rPr>
          <w:rFonts w:ascii="Times New Roman" w:hAnsi="Times New Roman"/>
          <w:sz w:val="24"/>
          <w:szCs w:val="24"/>
          <w:lang w:val="sr-Cyrl-BA"/>
        </w:rPr>
        <w:t>sa</w:t>
      </w:r>
      <w:r w:rsidR="00F9348B"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moraju</w:t>
      </w:r>
      <w:r w:rsidR="001E2AD9" w:rsidRPr="00E92AD5">
        <w:rPr>
          <w:rFonts w:ascii="Times New Roman" w:hAnsi="Times New Roman"/>
          <w:sz w:val="24"/>
          <w:szCs w:val="24"/>
          <w:lang w:val="sr-Cyrl-BA"/>
        </w:rPr>
        <w:t xml:space="preserve"> </w:t>
      </w:r>
      <w:r>
        <w:rPr>
          <w:rFonts w:ascii="Times New Roman" w:hAnsi="Times New Roman"/>
          <w:sz w:val="24"/>
          <w:szCs w:val="24"/>
          <w:lang w:val="sr-Cyrl-BA"/>
        </w:rPr>
        <w:t>se</w:t>
      </w:r>
      <w:r w:rsidR="001E2AD9" w:rsidRPr="00E92AD5">
        <w:rPr>
          <w:rFonts w:ascii="Times New Roman" w:hAnsi="Times New Roman"/>
          <w:sz w:val="24"/>
          <w:szCs w:val="24"/>
          <w:lang w:val="sr-Cyrl-BA"/>
        </w:rPr>
        <w:t xml:space="preserve"> </w:t>
      </w:r>
      <w:r>
        <w:rPr>
          <w:rFonts w:ascii="Times New Roman" w:hAnsi="Times New Roman"/>
          <w:sz w:val="24"/>
          <w:szCs w:val="24"/>
          <w:lang w:val="sr-Cyrl-BA"/>
        </w:rPr>
        <w:t>obezbijediti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zaštitna</w:t>
      </w:r>
      <w:r w:rsidR="00921AB8" w:rsidRPr="00E92AD5">
        <w:rPr>
          <w:rFonts w:ascii="Times New Roman" w:hAnsi="Times New Roman"/>
          <w:sz w:val="24"/>
          <w:szCs w:val="24"/>
          <w:lang w:val="sr-Cyrl-BA"/>
        </w:rPr>
        <w:t xml:space="preserve"> </w:t>
      </w:r>
      <w:r>
        <w:rPr>
          <w:rFonts w:ascii="Times New Roman" w:hAnsi="Times New Roman"/>
          <w:sz w:val="24"/>
          <w:szCs w:val="24"/>
          <w:lang w:val="sr-Cyrl-BA"/>
        </w:rPr>
        <w:t>sredstva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oprema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zaštitu</w:t>
      </w:r>
      <w:r w:rsidR="001C6389" w:rsidRPr="00E92AD5">
        <w:rPr>
          <w:rFonts w:ascii="Times New Roman" w:hAnsi="Times New Roman"/>
          <w:sz w:val="24"/>
          <w:szCs w:val="24"/>
          <w:lang w:val="sr-Cyrl-BA"/>
        </w:rPr>
        <w:t xml:space="preserve"> </w:t>
      </w:r>
      <w:r>
        <w:rPr>
          <w:rFonts w:ascii="Times New Roman" w:hAnsi="Times New Roman"/>
          <w:sz w:val="24"/>
          <w:szCs w:val="24"/>
          <w:lang w:val="sr-Cyrl-BA"/>
        </w:rPr>
        <w:t>od</w:t>
      </w:r>
      <w:r w:rsidR="001C638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1C638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1C6389" w:rsidRPr="00E92AD5">
        <w:rPr>
          <w:rFonts w:ascii="Times New Roman" w:hAnsi="Times New Roman"/>
          <w:sz w:val="24"/>
          <w:szCs w:val="24"/>
          <w:lang w:val="sr-Cyrl-BA"/>
        </w:rPr>
        <w:t>,</w:t>
      </w:r>
    </w:p>
    <w:p w14:paraId="7E7A70DC" w14:textId="726FA1DE" w:rsidR="007F7DE5"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sa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obavezno</w:t>
      </w:r>
      <w:r w:rsidR="000D4667" w:rsidRPr="00E92AD5">
        <w:rPr>
          <w:rFonts w:ascii="Times New Roman" w:hAnsi="Times New Roman"/>
          <w:sz w:val="24"/>
          <w:szCs w:val="24"/>
          <w:lang w:val="sr-Cyrl-BA"/>
        </w:rPr>
        <w:t xml:space="preserve"> </w:t>
      </w:r>
      <w:r>
        <w:rPr>
          <w:rFonts w:ascii="Times New Roman" w:hAnsi="Times New Roman"/>
          <w:sz w:val="24"/>
          <w:szCs w:val="24"/>
          <w:lang w:val="sr-Cyrl-BA"/>
        </w:rPr>
        <w:t>rade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imaju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odgovarajuću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stručnu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spremu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ispunjavaju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zdravstvene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uslove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rad</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sa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1C6389" w:rsidRPr="00E92AD5">
        <w:rPr>
          <w:rFonts w:ascii="Times New Roman" w:hAnsi="Times New Roman"/>
          <w:sz w:val="24"/>
          <w:szCs w:val="24"/>
          <w:lang w:val="sr-Cyrl-BA"/>
        </w:rPr>
        <w:t>,</w:t>
      </w:r>
    </w:p>
    <w:p w14:paraId="3A48AB1F" w14:textId="3EBFD009" w:rsidR="007F7DE5"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sistematsko</w:t>
      </w:r>
      <w:r w:rsidR="001C6389" w:rsidRPr="00E92AD5">
        <w:rPr>
          <w:rFonts w:ascii="Times New Roman" w:hAnsi="Times New Roman"/>
          <w:sz w:val="24"/>
          <w:szCs w:val="24"/>
          <w:lang w:val="sr-Cyrl-BA"/>
        </w:rPr>
        <w:t xml:space="preserve"> </w:t>
      </w:r>
      <w:r>
        <w:rPr>
          <w:rFonts w:ascii="Times New Roman" w:hAnsi="Times New Roman"/>
          <w:sz w:val="24"/>
          <w:szCs w:val="24"/>
          <w:lang w:val="sr-Cyrl-BA"/>
        </w:rPr>
        <w:t>ispitivanje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421F93"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421F93"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421F93" w:rsidRPr="00E92AD5">
        <w:rPr>
          <w:rFonts w:ascii="Times New Roman" w:hAnsi="Times New Roman"/>
          <w:sz w:val="24"/>
          <w:szCs w:val="24"/>
          <w:lang w:val="sr-Cyrl-BA"/>
        </w:rPr>
        <w:t xml:space="preserve"> </w:t>
      </w:r>
      <w:r>
        <w:rPr>
          <w:rFonts w:ascii="Times New Roman" w:hAnsi="Times New Roman"/>
          <w:sz w:val="24"/>
          <w:szCs w:val="24"/>
          <w:lang w:val="sr-Cyrl-BA"/>
        </w:rPr>
        <w:t>za</w:t>
      </w:r>
      <w:r w:rsidR="00037ED3"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037ED3"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AD69B3" w:rsidRPr="00E92AD5">
        <w:rPr>
          <w:rFonts w:ascii="Times New Roman" w:hAnsi="Times New Roman"/>
          <w:sz w:val="24"/>
          <w:szCs w:val="24"/>
          <w:lang w:val="sr-Cyrl-BA"/>
        </w:rPr>
        <w:t xml:space="preserve"> </w:t>
      </w:r>
      <w:r>
        <w:rPr>
          <w:rFonts w:ascii="Times New Roman" w:hAnsi="Times New Roman"/>
          <w:sz w:val="24"/>
          <w:szCs w:val="24"/>
          <w:lang w:val="sr-Cyrl-BA"/>
        </w:rPr>
        <w:t>obavlja</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se</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prije</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postavljanja</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ili</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izgradnje</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i</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prije</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rekonstrukcije</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i</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objekta</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sa</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izvorom</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8B74E6" w:rsidRPr="00E92AD5">
        <w:rPr>
          <w:rFonts w:ascii="Times New Roman" w:hAnsi="Times New Roman"/>
          <w:sz w:val="24"/>
          <w:szCs w:val="24"/>
          <w:lang w:val="sr-Cyrl-BA"/>
        </w:rPr>
        <w:t>,</w:t>
      </w:r>
    </w:p>
    <w:p w14:paraId="10D9A034" w14:textId="6E043A8D" w:rsidR="007F7DE5"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prvo</w:t>
      </w:r>
      <w:r w:rsidR="001C6389" w:rsidRPr="00E92AD5">
        <w:rPr>
          <w:rFonts w:ascii="Times New Roman" w:hAnsi="Times New Roman"/>
          <w:sz w:val="24"/>
          <w:szCs w:val="24"/>
          <w:lang w:val="sr-Cyrl-BA"/>
        </w:rPr>
        <w:t xml:space="preserve"> </w:t>
      </w:r>
      <w:r>
        <w:rPr>
          <w:rFonts w:ascii="Times New Roman" w:hAnsi="Times New Roman"/>
          <w:sz w:val="24"/>
          <w:szCs w:val="24"/>
          <w:lang w:val="sr-Cyrl-BA"/>
        </w:rPr>
        <w:t>ispitivanje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FC0AAF"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za</w:t>
      </w:r>
      <w:r w:rsidR="0048345D"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48345D"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obavlja</w:t>
      </w:r>
      <w:r w:rsidR="007D1EA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1EA0" w:rsidRPr="00E92AD5">
        <w:rPr>
          <w:rFonts w:ascii="Times New Roman" w:hAnsi="Times New Roman"/>
          <w:sz w:val="24"/>
          <w:szCs w:val="24"/>
          <w:lang w:val="sr-Cyrl-BA"/>
        </w:rPr>
        <w:t xml:space="preserve"> </w:t>
      </w:r>
      <w:r>
        <w:rPr>
          <w:rFonts w:ascii="Times New Roman" w:hAnsi="Times New Roman"/>
          <w:sz w:val="24"/>
          <w:szCs w:val="24"/>
          <w:lang w:val="sr-Cyrl-BA"/>
        </w:rPr>
        <w:t>prije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početka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korištenja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nakon</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rekonstrukcije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objekta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sa</w:t>
      </w:r>
      <w:r w:rsidR="00037ED3" w:rsidRPr="00E92AD5">
        <w:rPr>
          <w:rFonts w:ascii="Times New Roman" w:hAnsi="Times New Roman"/>
          <w:sz w:val="24"/>
          <w:szCs w:val="24"/>
          <w:lang w:val="sr-Cyrl-BA"/>
        </w:rPr>
        <w:t xml:space="preserve"> </w:t>
      </w:r>
      <w:r>
        <w:rPr>
          <w:rFonts w:ascii="Times New Roman" w:hAnsi="Times New Roman"/>
          <w:sz w:val="24"/>
          <w:szCs w:val="24"/>
          <w:lang w:val="sr-Cyrl-BA"/>
        </w:rPr>
        <w:t>izvorom</w:t>
      </w:r>
      <w:r w:rsidR="00037ED3"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037ED3"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37ED3" w:rsidRPr="00E92AD5">
        <w:rPr>
          <w:rFonts w:ascii="Times New Roman" w:hAnsi="Times New Roman"/>
          <w:sz w:val="24"/>
          <w:szCs w:val="24"/>
          <w:lang w:val="sr-Cyrl-BA"/>
        </w:rPr>
        <w:t>,</w:t>
      </w:r>
    </w:p>
    <w:p w14:paraId="07E39980" w14:textId="21331635" w:rsidR="00A31A95"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periodično</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ispitivanje</w:t>
      </w:r>
      <w:r w:rsidR="00FC0AAF"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FC0AAF"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C0AAF"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D69B3" w:rsidRPr="00E92AD5">
        <w:rPr>
          <w:rFonts w:ascii="Times New Roman" w:hAnsi="Times New Roman"/>
          <w:sz w:val="24"/>
          <w:szCs w:val="24"/>
          <w:lang w:val="sr-Cyrl-BA"/>
        </w:rPr>
        <w:t xml:space="preserve"> </w:t>
      </w:r>
      <w:r>
        <w:rPr>
          <w:rFonts w:ascii="Times New Roman" w:hAnsi="Times New Roman"/>
          <w:sz w:val="24"/>
          <w:szCs w:val="24"/>
          <w:lang w:val="sr-Cyrl-BA"/>
        </w:rPr>
        <w:t>obavlja</w:t>
      </w:r>
      <w:r w:rsidR="00B55398" w:rsidRPr="00E92AD5">
        <w:rPr>
          <w:rFonts w:ascii="Times New Roman" w:hAnsi="Times New Roman"/>
          <w:sz w:val="24"/>
          <w:szCs w:val="24"/>
          <w:lang w:val="sr-Cyrl-BA"/>
        </w:rPr>
        <w:t xml:space="preserve"> </w:t>
      </w:r>
      <w:r>
        <w:rPr>
          <w:rFonts w:ascii="Times New Roman" w:hAnsi="Times New Roman"/>
          <w:sz w:val="24"/>
          <w:szCs w:val="24"/>
          <w:lang w:val="sr-Cyrl-BA"/>
        </w:rPr>
        <w:t>se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u</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propisanom</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periodu</w:t>
      </w:r>
      <w:r w:rsidR="00037ED3" w:rsidRPr="00E92AD5">
        <w:rPr>
          <w:rFonts w:ascii="Times New Roman" w:hAnsi="Times New Roman"/>
          <w:sz w:val="24"/>
          <w:szCs w:val="24"/>
          <w:lang w:val="sr-Cyrl-BA"/>
        </w:rPr>
        <w:t>,</w:t>
      </w:r>
    </w:p>
    <w:p w14:paraId="4184763A" w14:textId="4C397D9B" w:rsidR="007F7DE5"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stručno</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obrazovanje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rukovaoca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primjeni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mjera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od</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37ED3" w:rsidRPr="00E92AD5">
        <w:rPr>
          <w:rFonts w:ascii="Times New Roman" w:hAnsi="Times New Roman"/>
          <w:sz w:val="24"/>
          <w:szCs w:val="24"/>
          <w:lang w:val="sr-Cyrl-BA"/>
        </w:rPr>
        <w:t>,</w:t>
      </w:r>
    </w:p>
    <w:p w14:paraId="4680D239" w14:textId="484D356A" w:rsidR="00F202A9"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vođenje</w:t>
      </w:r>
      <w:r w:rsidR="00F202A9" w:rsidRPr="00E92AD5">
        <w:rPr>
          <w:rFonts w:ascii="Times New Roman" w:hAnsi="Times New Roman"/>
          <w:sz w:val="24"/>
          <w:szCs w:val="24"/>
          <w:lang w:val="sr-Cyrl-BA"/>
        </w:rPr>
        <w:t xml:space="preserve"> </w:t>
      </w:r>
      <w:r>
        <w:rPr>
          <w:rFonts w:ascii="Times New Roman" w:hAnsi="Times New Roman"/>
          <w:sz w:val="24"/>
          <w:szCs w:val="24"/>
          <w:lang w:val="sr-Cyrl-BA"/>
        </w:rPr>
        <w:t>evidencija</w:t>
      </w:r>
      <w:r w:rsidR="00F202A9" w:rsidRPr="00E92AD5">
        <w:rPr>
          <w:rFonts w:ascii="Times New Roman" w:hAnsi="Times New Roman"/>
          <w:sz w:val="24"/>
          <w:szCs w:val="24"/>
          <w:lang w:val="sr-Cyrl-BA"/>
        </w:rPr>
        <w:t xml:space="preserve"> </w:t>
      </w:r>
      <w:r>
        <w:rPr>
          <w:rFonts w:ascii="Times New Roman" w:hAnsi="Times New Roman"/>
          <w:sz w:val="24"/>
          <w:szCs w:val="24"/>
          <w:lang w:val="sr-Cyrl-BA"/>
        </w:rPr>
        <w:t>o</w:t>
      </w:r>
      <w:r w:rsidR="00F202A9"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F202A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F202A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202A9" w:rsidRPr="00E92AD5">
        <w:rPr>
          <w:rFonts w:ascii="Times New Roman" w:hAnsi="Times New Roman"/>
          <w:sz w:val="24"/>
          <w:szCs w:val="24"/>
          <w:lang w:val="sr-Cyrl-BA"/>
        </w:rPr>
        <w:t xml:space="preserve">, </w:t>
      </w:r>
    </w:p>
    <w:p w14:paraId="11B867CA" w14:textId="5EAED6B1" w:rsidR="007F7DE5" w:rsidRPr="00E92AD5" w:rsidRDefault="007F7DE5"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sidRPr="00E92AD5">
        <w:rPr>
          <w:rFonts w:ascii="Times New Roman" w:hAnsi="Times New Roman"/>
          <w:sz w:val="24"/>
          <w:szCs w:val="24"/>
          <w:lang w:val="sr-Cyrl-BA"/>
        </w:rPr>
        <w:t xml:space="preserve"> </w:t>
      </w:r>
      <w:r w:rsidR="006C4AAA">
        <w:rPr>
          <w:rFonts w:ascii="Times New Roman" w:hAnsi="Times New Roman"/>
          <w:sz w:val="24"/>
          <w:szCs w:val="24"/>
          <w:lang w:val="sr-Cyrl-BA"/>
        </w:rPr>
        <w:t>imenovanje</w:t>
      </w:r>
      <w:r w:rsidR="00663DD6" w:rsidRPr="00E92AD5">
        <w:rPr>
          <w:rFonts w:ascii="Times New Roman" w:hAnsi="Times New Roman"/>
          <w:sz w:val="24"/>
          <w:szCs w:val="24"/>
          <w:lang w:val="sr-Cyrl-BA"/>
        </w:rPr>
        <w:t xml:space="preserve"> </w:t>
      </w:r>
      <w:r w:rsidR="006C4AAA">
        <w:rPr>
          <w:rFonts w:ascii="Times New Roman" w:hAnsi="Times New Roman"/>
          <w:sz w:val="24"/>
          <w:szCs w:val="24"/>
          <w:lang w:val="sr-Cyrl-BA"/>
        </w:rPr>
        <w:t>lic</w:t>
      </w:r>
      <w:r w:rsidR="00FF1B26" w:rsidRPr="00E92AD5">
        <w:rPr>
          <w:rFonts w:ascii="Times New Roman" w:hAnsi="Times New Roman"/>
          <w:sz w:val="24"/>
          <w:szCs w:val="24"/>
          <w:lang w:val="sr-Cyrl-BA"/>
        </w:rPr>
        <w:t>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odgovornog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primjenu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mjera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037ED3" w:rsidRPr="00E92AD5">
        <w:rPr>
          <w:rFonts w:ascii="Times New Roman" w:hAnsi="Times New Roman"/>
          <w:sz w:val="24"/>
          <w:szCs w:val="24"/>
          <w:lang w:val="sr-Cyrl-BA"/>
        </w:rPr>
        <w:t>,</w:t>
      </w:r>
    </w:p>
    <w:p w14:paraId="734F9D1B" w14:textId="1503F373" w:rsidR="007F7DE5" w:rsidRPr="00E92AD5" w:rsidRDefault="006C4AAA" w:rsidP="007D79C0">
      <w:pPr>
        <w:numPr>
          <w:ilvl w:val="0"/>
          <w:numId w:val="2"/>
        </w:numPr>
        <w:tabs>
          <w:tab w:val="left" w:pos="117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čuvanje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dokumentacije</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o</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izvršenim</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sistematskim</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F7DE5"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6686B" w:rsidRPr="00E92AD5">
        <w:rPr>
          <w:rFonts w:ascii="Times New Roman" w:hAnsi="Times New Roman"/>
          <w:sz w:val="24"/>
          <w:szCs w:val="24"/>
          <w:lang w:val="sr-Cyrl-BA"/>
        </w:rPr>
        <w:t xml:space="preserve"> </w:t>
      </w:r>
      <w:r>
        <w:rPr>
          <w:rFonts w:ascii="Times New Roman" w:hAnsi="Times New Roman"/>
          <w:sz w:val="24"/>
          <w:szCs w:val="24"/>
          <w:lang w:val="sr-Cyrl-BA"/>
        </w:rPr>
        <w:t>u</w:t>
      </w:r>
      <w:r w:rsidR="0076686B" w:rsidRPr="00E92AD5">
        <w:rPr>
          <w:rFonts w:ascii="Times New Roman" w:hAnsi="Times New Roman"/>
          <w:sz w:val="24"/>
          <w:szCs w:val="24"/>
          <w:lang w:val="sr-Cyrl-BA"/>
        </w:rPr>
        <w:t xml:space="preserve"> </w:t>
      </w:r>
      <w:r>
        <w:rPr>
          <w:rFonts w:ascii="Times New Roman" w:hAnsi="Times New Roman"/>
          <w:sz w:val="24"/>
          <w:szCs w:val="24"/>
          <w:lang w:val="sr-Cyrl-BA"/>
        </w:rPr>
        <w:t>periodu</w:t>
      </w:r>
      <w:r w:rsidR="0076686B" w:rsidRPr="00E92AD5">
        <w:rPr>
          <w:rFonts w:ascii="Times New Roman" w:hAnsi="Times New Roman"/>
          <w:sz w:val="24"/>
          <w:szCs w:val="24"/>
          <w:lang w:val="sr-Cyrl-BA"/>
        </w:rPr>
        <w:t xml:space="preserve"> </w:t>
      </w:r>
      <w:r>
        <w:rPr>
          <w:rFonts w:ascii="Times New Roman" w:hAnsi="Times New Roman"/>
          <w:sz w:val="24"/>
          <w:szCs w:val="24"/>
          <w:lang w:val="sr-Cyrl-BA"/>
        </w:rPr>
        <w:t>od</w:t>
      </w:r>
      <w:r w:rsidR="0076686B" w:rsidRPr="00E92AD5">
        <w:rPr>
          <w:rFonts w:ascii="Times New Roman" w:hAnsi="Times New Roman"/>
          <w:sz w:val="24"/>
          <w:szCs w:val="24"/>
          <w:lang w:val="sr-Cyrl-BA"/>
        </w:rPr>
        <w:t xml:space="preserve"> </w:t>
      </w:r>
      <w:r>
        <w:rPr>
          <w:rFonts w:ascii="Times New Roman" w:hAnsi="Times New Roman"/>
          <w:sz w:val="24"/>
          <w:szCs w:val="24"/>
          <w:lang w:val="sr-Cyrl-BA"/>
        </w:rPr>
        <w:t>šest</w:t>
      </w:r>
      <w:r w:rsidR="0076686B" w:rsidRPr="00E92AD5">
        <w:rPr>
          <w:rFonts w:ascii="Times New Roman" w:hAnsi="Times New Roman"/>
          <w:sz w:val="24"/>
          <w:szCs w:val="24"/>
          <w:lang w:val="sr-Cyrl-BA"/>
        </w:rPr>
        <w:t xml:space="preserve"> </w:t>
      </w:r>
      <w:r>
        <w:rPr>
          <w:rFonts w:ascii="Times New Roman" w:hAnsi="Times New Roman"/>
          <w:sz w:val="24"/>
          <w:szCs w:val="24"/>
          <w:lang w:val="sr-Cyrl-BA"/>
        </w:rPr>
        <w:t>godina</w:t>
      </w:r>
      <w:r w:rsidR="0076686B" w:rsidRPr="00E92AD5">
        <w:rPr>
          <w:rFonts w:ascii="Times New Roman" w:hAnsi="Times New Roman"/>
          <w:sz w:val="24"/>
          <w:szCs w:val="24"/>
          <w:lang w:val="sr-Cyrl-BA"/>
        </w:rPr>
        <w:t>.</w:t>
      </w:r>
    </w:p>
    <w:p w14:paraId="01D85645" w14:textId="2E42C1E8" w:rsidR="00991BD9" w:rsidRPr="00E92AD5" w:rsidRDefault="00991BD9" w:rsidP="00824C57">
      <w:pPr>
        <w:autoSpaceDE w:val="0"/>
        <w:autoSpaceDN w:val="0"/>
        <w:adjustRightInd w:val="0"/>
        <w:ind w:firstLine="0"/>
        <w:rPr>
          <w:rFonts w:ascii="Times New Roman" w:hAnsi="Times New Roman"/>
          <w:sz w:val="24"/>
          <w:szCs w:val="24"/>
          <w:lang w:val="sr-Cyrl-BA"/>
        </w:rPr>
      </w:pPr>
    </w:p>
    <w:p w14:paraId="3296B6BC" w14:textId="66E5A6E2" w:rsidR="00394DFB" w:rsidRPr="00E92AD5" w:rsidRDefault="006C4AAA" w:rsidP="000D1E67">
      <w:pPr>
        <w:autoSpaceDE w:val="0"/>
        <w:autoSpaceDN w:val="0"/>
        <w:adjustRightInd w:val="0"/>
        <w:ind w:firstLine="0"/>
        <w:jc w:val="center"/>
        <w:rPr>
          <w:rFonts w:ascii="Times New Roman" w:hAnsi="Times New Roman"/>
          <w:sz w:val="24"/>
          <w:szCs w:val="24"/>
          <w:lang w:val="sr-Cyrl-BA"/>
        </w:rPr>
      </w:pPr>
      <w:r>
        <w:rPr>
          <w:rFonts w:ascii="Times New Roman" w:hAnsi="Times New Roman"/>
          <w:sz w:val="24"/>
          <w:szCs w:val="24"/>
          <w:lang w:val="sr-Cyrl-BA"/>
        </w:rPr>
        <w:t>Član</w:t>
      </w:r>
      <w:r w:rsidR="00C13902" w:rsidRPr="00E92AD5">
        <w:rPr>
          <w:rFonts w:ascii="Times New Roman" w:hAnsi="Times New Roman"/>
          <w:sz w:val="24"/>
          <w:szCs w:val="24"/>
          <w:lang w:val="sr-Cyrl-BA"/>
        </w:rPr>
        <w:t xml:space="preserve"> 7</w:t>
      </w:r>
      <w:r w:rsidR="00394DFB" w:rsidRPr="00E92AD5">
        <w:rPr>
          <w:rFonts w:ascii="Times New Roman" w:hAnsi="Times New Roman"/>
          <w:sz w:val="24"/>
          <w:szCs w:val="24"/>
          <w:lang w:val="sr-Cyrl-BA"/>
        </w:rPr>
        <w:t>.</w:t>
      </w:r>
    </w:p>
    <w:p w14:paraId="1A5B6315" w14:textId="62CF4E30" w:rsidR="00FE2CED" w:rsidRPr="00E92AD5" w:rsidRDefault="00FE2CED" w:rsidP="00824C57">
      <w:pPr>
        <w:autoSpaceDE w:val="0"/>
        <w:autoSpaceDN w:val="0"/>
        <w:adjustRightInd w:val="0"/>
        <w:ind w:firstLine="0"/>
        <w:jc w:val="both"/>
        <w:rPr>
          <w:rFonts w:ascii="Times New Roman" w:hAnsi="Times New Roman"/>
          <w:sz w:val="24"/>
          <w:szCs w:val="24"/>
          <w:lang w:val="sr-Cyrl-BA"/>
        </w:rPr>
      </w:pPr>
    </w:p>
    <w:p w14:paraId="543BE6D0" w14:textId="6B351CC5" w:rsidR="00FE2CED" w:rsidRPr="00E92AD5" w:rsidRDefault="00FE2CED" w:rsidP="00824C57">
      <w:pPr>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 xml:space="preserve">(1) </w:t>
      </w:r>
      <w:r w:rsidR="006C4AAA">
        <w:rPr>
          <w:rFonts w:ascii="Times New Roman" w:hAnsi="Times New Roman"/>
          <w:sz w:val="24"/>
          <w:szCs w:val="24"/>
          <w:lang w:val="sr-Cyrl-BA"/>
        </w:rPr>
        <w:t>Elektromagnetna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jesu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statička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vremenski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promjenljiva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električna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magnetna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00A25CDF" w:rsidRPr="00E92AD5">
        <w:rPr>
          <w:rFonts w:ascii="Times New Roman" w:hAnsi="Times New Roman"/>
          <w:sz w:val="24"/>
          <w:szCs w:val="24"/>
          <w:lang w:val="sr-Cyrl-BA"/>
        </w:rPr>
        <w:t>,</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kao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talasi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frekvencija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w:t>
      </w:r>
      <w:r w:rsidRPr="00E92AD5">
        <w:rPr>
          <w:rFonts w:ascii="Times New Roman" w:hAnsi="Times New Roman"/>
          <w:sz w:val="24"/>
          <w:szCs w:val="24"/>
          <w:lang w:val="sr-Cyrl-BA"/>
        </w:rPr>
        <w:t xml:space="preserve"> 300 GHz,</w:t>
      </w:r>
    </w:p>
    <w:p w14:paraId="17513A7A" w14:textId="43777A34" w:rsidR="00706454" w:rsidRPr="00E92AD5" w:rsidRDefault="00FE2CED" w:rsidP="00824C57">
      <w:pPr>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 xml:space="preserve">(2) </w:t>
      </w:r>
      <w:r w:rsidR="006C4AAA">
        <w:rPr>
          <w:rFonts w:ascii="Times New Roman" w:hAnsi="Times New Roman"/>
          <w:sz w:val="24"/>
          <w:szCs w:val="24"/>
          <w:lang w:val="sr-Cyrl-BA"/>
        </w:rPr>
        <w:t>Izvori</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elektromagnetnih</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mogu</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upotrebljavati</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ako</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ispunjavaju</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uslove</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skladu</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njihovom</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namjenom</w:t>
      </w:r>
      <w:r w:rsidR="00706454" w:rsidRPr="00E92AD5">
        <w:rPr>
          <w:rFonts w:ascii="Times New Roman" w:hAnsi="Times New Roman"/>
          <w:sz w:val="24"/>
          <w:szCs w:val="24"/>
          <w:lang w:val="sr-Cyrl-BA"/>
        </w:rPr>
        <w:t>:</w:t>
      </w:r>
    </w:p>
    <w:p w14:paraId="223D2088" w14:textId="3CB74425" w:rsidR="00706454" w:rsidRPr="00E92AD5" w:rsidRDefault="006C4AAA" w:rsidP="007D79C0">
      <w:pPr>
        <w:numPr>
          <w:ilvl w:val="0"/>
          <w:numId w:val="15"/>
        </w:numPr>
        <w:tabs>
          <w:tab w:val="left" w:pos="108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da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pri</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upotrebi</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ne</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izlažu</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ljude</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zračenju</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iznad</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graničnih</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za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elektromagnetna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06454" w:rsidRPr="00E92AD5">
        <w:rPr>
          <w:rFonts w:ascii="Times New Roman" w:hAnsi="Times New Roman"/>
          <w:sz w:val="24"/>
          <w:szCs w:val="24"/>
          <w:lang w:val="sr-Cyrl-BA"/>
        </w:rPr>
        <w:t>,</w:t>
      </w:r>
    </w:p>
    <w:p w14:paraId="1E15BC74" w14:textId="5ADE11FA" w:rsidR="00706454" w:rsidRPr="00E92AD5" w:rsidRDefault="006C4AAA" w:rsidP="007D79C0">
      <w:pPr>
        <w:numPr>
          <w:ilvl w:val="0"/>
          <w:numId w:val="15"/>
        </w:numPr>
        <w:tabs>
          <w:tab w:val="left" w:pos="108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da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se</w:t>
      </w:r>
      <w:r w:rsidR="00C333B9" w:rsidRPr="00E92AD5">
        <w:rPr>
          <w:rFonts w:ascii="Times New Roman" w:hAnsi="Times New Roman"/>
          <w:sz w:val="24"/>
          <w:szCs w:val="24"/>
          <w:lang w:val="sr-Cyrl-BA"/>
        </w:rPr>
        <w:t xml:space="preserve"> </w:t>
      </w:r>
      <w:r>
        <w:rPr>
          <w:rFonts w:ascii="Times New Roman" w:hAnsi="Times New Roman"/>
          <w:sz w:val="24"/>
          <w:szCs w:val="24"/>
          <w:lang w:val="sr-Cyrl-BA"/>
        </w:rPr>
        <w:t>za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članom</w:t>
      </w:r>
      <w:r w:rsidR="00706454" w:rsidRPr="00E92AD5">
        <w:rPr>
          <w:rFonts w:ascii="Times New Roman" w:hAnsi="Times New Roman"/>
          <w:sz w:val="24"/>
          <w:szCs w:val="24"/>
          <w:lang w:val="sr-Cyrl-BA"/>
        </w:rPr>
        <w:t xml:space="preserve"> 10.</w:t>
      </w:r>
      <w:r w:rsidR="00A25CDF"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A25CDF"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333B9" w:rsidRPr="00E92AD5">
        <w:rPr>
          <w:rFonts w:ascii="Times New Roman" w:hAnsi="Times New Roman"/>
          <w:sz w:val="24"/>
          <w:szCs w:val="24"/>
          <w:lang w:val="sr-Cyrl-BA"/>
        </w:rPr>
        <w:t xml:space="preserve"> </w:t>
      </w:r>
      <w:r>
        <w:rPr>
          <w:rFonts w:ascii="Times New Roman" w:hAnsi="Times New Roman"/>
          <w:sz w:val="24"/>
          <w:szCs w:val="24"/>
          <w:lang w:val="sr-Cyrl-BA"/>
        </w:rPr>
        <w:t>obezbijedi</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sistematsko</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ispitivanje</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06454" w:rsidRPr="00E92AD5">
        <w:rPr>
          <w:rFonts w:ascii="Times New Roman" w:hAnsi="Times New Roman"/>
          <w:sz w:val="24"/>
          <w:szCs w:val="24"/>
          <w:lang w:val="sr-Cyrl-BA"/>
        </w:rPr>
        <w:t>,</w:t>
      </w:r>
    </w:p>
    <w:p w14:paraId="42EB66B6" w14:textId="06DF0B93" w:rsidR="00706454" w:rsidRPr="00E92AD5" w:rsidRDefault="006C4AAA" w:rsidP="007D79C0">
      <w:pPr>
        <w:numPr>
          <w:ilvl w:val="0"/>
          <w:numId w:val="15"/>
        </w:numPr>
        <w:tabs>
          <w:tab w:val="left" w:pos="1080"/>
        </w:tabs>
        <w:autoSpaceDE w:val="0"/>
        <w:autoSpaceDN w:val="0"/>
        <w:adjustRightInd w:val="0"/>
        <w:ind w:left="0" w:firstLine="810"/>
        <w:jc w:val="both"/>
        <w:rPr>
          <w:rFonts w:ascii="Times New Roman" w:hAnsi="Times New Roman"/>
          <w:sz w:val="24"/>
          <w:szCs w:val="24"/>
          <w:lang w:val="sr-Cyrl-BA"/>
        </w:rPr>
      </w:pPr>
      <w:r>
        <w:rPr>
          <w:rFonts w:ascii="Times New Roman" w:hAnsi="Times New Roman"/>
          <w:sz w:val="24"/>
          <w:szCs w:val="24"/>
          <w:lang w:val="sr-Cyrl-BA"/>
        </w:rPr>
        <w:t>da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se</w:t>
      </w:r>
      <w:r w:rsidR="00C333B9" w:rsidRPr="00E92AD5">
        <w:rPr>
          <w:rFonts w:ascii="Times New Roman" w:hAnsi="Times New Roman"/>
          <w:sz w:val="24"/>
          <w:szCs w:val="24"/>
          <w:lang w:val="sr-Cyrl-BA"/>
        </w:rPr>
        <w:t xml:space="preserve"> </w:t>
      </w:r>
      <w:r>
        <w:rPr>
          <w:rFonts w:ascii="Times New Roman" w:hAnsi="Times New Roman"/>
          <w:sz w:val="24"/>
          <w:szCs w:val="24"/>
          <w:lang w:val="sr-Cyrl-BA"/>
        </w:rPr>
        <w:t>za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D30884"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D30884" w:rsidRPr="00E92AD5">
        <w:rPr>
          <w:rFonts w:ascii="Times New Roman" w:hAnsi="Times New Roman"/>
          <w:sz w:val="24"/>
          <w:szCs w:val="24"/>
          <w:lang w:val="sr-Cyrl-BA"/>
        </w:rPr>
        <w:t xml:space="preserve"> </w:t>
      </w:r>
      <w:r>
        <w:rPr>
          <w:rFonts w:ascii="Times New Roman" w:hAnsi="Times New Roman"/>
          <w:sz w:val="24"/>
          <w:szCs w:val="24"/>
          <w:lang w:val="sr-Cyrl-BA"/>
        </w:rPr>
        <w:t>članom</w:t>
      </w:r>
      <w:r w:rsidR="00D30884" w:rsidRPr="00E92AD5">
        <w:rPr>
          <w:rFonts w:ascii="Times New Roman" w:hAnsi="Times New Roman"/>
          <w:sz w:val="24"/>
          <w:szCs w:val="24"/>
          <w:lang w:val="sr-Cyrl-BA"/>
        </w:rPr>
        <w:t xml:space="preserve">  11. </w:t>
      </w:r>
      <w:r>
        <w:rPr>
          <w:rFonts w:ascii="Times New Roman" w:hAnsi="Times New Roman"/>
          <w:sz w:val="24"/>
          <w:szCs w:val="24"/>
          <w:lang w:val="sr-Cyrl-BA"/>
        </w:rPr>
        <w:t>ovog</w:t>
      </w:r>
      <w:r w:rsidR="00D30884"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obezbijedi</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ispitivanje</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0645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167F8" w:rsidRPr="00E92AD5">
        <w:rPr>
          <w:rFonts w:ascii="Times New Roman" w:hAnsi="Times New Roman"/>
          <w:sz w:val="24"/>
          <w:szCs w:val="24"/>
          <w:lang w:val="sr-Cyrl-BA"/>
        </w:rPr>
        <w:t>,</w:t>
      </w:r>
    </w:p>
    <w:p w14:paraId="5AED20FD" w14:textId="1F331ECE" w:rsidR="00394DFB" w:rsidRPr="00E92AD5" w:rsidRDefault="00C333B9" w:rsidP="00BF4878">
      <w:pPr>
        <w:tabs>
          <w:tab w:val="left" w:pos="1080"/>
        </w:tabs>
        <w:autoSpaceDE w:val="0"/>
        <w:autoSpaceDN w:val="0"/>
        <w:adjustRightInd w:val="0"/>
        <w:ind w:firstLine="810"/>
        <w:jc w:val="both"/>
        <w:rPr>
          <w:rFonts w:ascii="Times New Roman" w:hAnsi="Times New Roman"/>
          <w:sz w:val="24"/>
          <w:szCs w:val="24"/>
          <w:lang w:val="sr-Cyrl-BA"/>
        </w:rPr>
      </w:pPr>
      <w:r w:rsidRPr="00E92AD5">
        <w:rPr>
          <w:rFonts w:ascii="Times New Roman" w:hAnsi="Times New Roman"/>
          <w:sz w:val="24"/>
          <w:szCs w:val="24"/>
          <w:lang w:val="sr-Cyrl-BA"/>
        </w:rPr>
        <w:t xml:space="preserve">4) </w:t>
      </w:r>
      <w:r w:rsidR="009167F8"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nove</w:t>
      </w:r>
      <w:r w:rsidR="009167F8"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9167F8" w:rsidRPr="00E92AD5">
        <w:rPr>
          <w:rFonts w:ascii="Times New Roman" w:hAnsi="Times New Roman"/>
          <w:sz w:val="24"/>
          <w:szCs w:val="24"/>
          <w:lang w:val="sr-Cyrl-BA"/>
        </w:rPr>
        <w:t xml:space="preserve"> </w:t>
      </w:r>
      <w:r w:rsidR="006C4AAA">
        <w:rPr>
          <w:rFonts w:ascii="Times New Roman" w:hAnsi="Times New Roman"/>
          <w:sz w:val="24"/>
          <w:szCs w:val="24"/>
          <w:lang w:val="sr-Cyrl-BA"/>
        </w:rPr>
        <w:t>rekonstruisane</w:t>
      </w:r>
      <w:r w:rsidR="009167F8" w:rsidRPr="00E92AD5">
        <w:rPr>
          <w:rFonts w:ascii="Times New Roman" w:hAnsi="Times New Roman"/>
          <w:sz w:val="24"/>
          <w:szCs w:val="24"/>
          <w:lang w:val="sr-Cyrl-BA"/>
        </w:rPr>
        <w:t xml:space="preserve"> </w:t>
      </w:r>
      <w:r w:rsidR="006C4AAA">
        <w:rPr>
          <w:rFonts w:ascii="Times New Roman" w:hAnsi="Times New Roman"/>
          <w:sz w:val="24"/>
          <w:szCs w:val="24"/>
          <w:lang w:val="sr-Cyrl-BA"/>
        </w:rPr>
        <w:t>izvore</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elektromagnetnih</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propisanih</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čl</w:t>
      </w:r>
      <w:r w:rsidR="00A33666" w:rsidRPr="00E92AD5">
        <w:rPr>
          <w:rFonts w:ascii="Times New Roman" w:hAnsi="Times New Roman"/>
          <w:sz w:val="24"/>
          <w:szCs w:val="24"/>
          <w:lang w:val="sr-Cyrl-BA"/>
        </w:rPr>
        <w:t>.</w:t>
      </w:r>
      <w:r w:rsidR="00706454" w:rsidRPr="00E92AD5">
        <w:rPr>
          <w:rFonts w:ascii="Times New Roman" w:hAnsi="Times New Roman"/>
          <w:sz w:val="24"/>
          <w:szCs w:val="24"/>
          <w:lang w:val="sr-Cyrl-BA"/>
        </w:rPr>
        <w:t xml:space="preserve"> 10</w:t>
      </w:r>
      <w:r w:rsidR="002537BE" w:rsidRPr="00E92AD5">
        <w:rPr>
          <w:rFonts w:ascii="Times New Roman" w:hAnsi="Times New Roman"/>
          <w:sz w:val="24"/>
          <w:szCs w:val="24"/>
          <w:lang w:val="sr-Cyrl-BA"/>
        </w:rPr>
        <w:t>.</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706454" w:rsidRPr="00E92AD5">
        <w:rPr>
          <w:rFonts w:ascii="Times New Roman" w:hAnsi="Times New Roman"/>
          <w:sz w:val="24"/>
          <w:szCs w:val="24"/>
          <w:lang w:val="sr-Cyrl-BA"/>
        </w:rPr>
        <w:t xml:space="preserve"> 11. </w:t>
      </w:r>
      <w:r w:rsidR="006C4AAA">
        <w:rPr>
          <w:rFonts w:ascii="Times New Roman" w:hAnsi="Times New Roman"/>
          <w:sz w:val="24"/>
          <w:szCs w:val="24"/>
          <w:lang w:val="sr-Cyrl-BA"/>
        </w:rPr>
        <w:t>ovog</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zakona</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pribavi</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rješenje</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00706454" w:rsidRPr="00E92AD5">
        <w:rPr>
          <w:rFonts w:ascii="Times New Roman" w:hAnsi="Times New Roman"/>
          <w:sz w:val="24"/>
          <w:szCs w:val="24"/>
          <w:lang w:val="sr-Cyrl-BA"/>
        </w:rPr>
        <w:t xml:space="preserve"> 8. </w:t>
      </w:r>
      <w:r w:rsidR="006C4AAA">
        <w:rPr>
          <w:rFonts w:ascii="Times New Roman" w:hAnsi="Times New Roman"/>
          <w:sz w:val="24"/>
          <w:szCs w:val="24"/>
          <w:lang w:val="sr-Cyrl-BA"/>
        </w:rPr>
        <w:t>ovog</w:t>
      </w:r>
      <w:r w:rsidR="00706454" w:rsidRPr="00E92AD5">
        <w:rPr>
          <w:rFonts w:ascii="Times New Roman" w:hAnsi="Times New Roman"/>
          <w:sz w:val="24"/>
          <w:szCs w:val="24"/>
          <w:lang w:val="sr-Cyrl-BA"/>
        </w:rPr>
        <w:t xml:space="preserve"> </w:t>
      </w:r>
      <w:r w:rsidR="006C4AAA">
        <w:rPr>
          <w:rFonts w:ascii="Times New Roman" w:hAnsi="Times New Roman"/>
          <w:sz w:val="24"/>
          <w:szCs w:val="24"/>
          <w:lang w:val="sr-Cyrl-BA"/>
        </w:rPr>
        <w:t>zakona</w:t>
      </w:r>
      <w:r w:rsidR="00706454" w:rsidRPr="00E92AD5">
        <w:rPr>
          <w:rFonts w:ascii="Times New Roman" w:hAnsi="Times New Roman"/>
          <w:sz w:val="24"/>
          <w:szCs w:val="24"/>
          <w:lang w:val="sr-Cyrl-BA"/>
        </w:rPr>
        <w:t>.</w:t>
      </w:r>
    </w:p>
    <w:p w14:paraId="37E9E569" w14:textId="2EE182D1" w:rsidR="00FE2CED" w:rsidRPr="00E92AD5" w:rsidRDefault="00FE2CED"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(3) </w:t>
      </w:r>
      <w:r w:rsidR="006C4AAA">
        <w:rPr>
          <w:rFonts w:ascii="Times New Roman" w:hAnsi="Times New Roman"/>
          <w:sz w:val="24"/>
          <w:szCs w:val="24"/>
          <w:lang w:val="sr-Cyrl-BA"/>
        </w:rPr>
        <w:t>Područja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povećane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osjetljivosti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Pr="00E92AD5">
        <w:rPr>
          <w:rFonts w:ascii="Times New Roman" w:hAnsi="Times New Roman"/>
          <w:sz w:val="24"/>
          <w:szCs w:val="24"/>
          <w:lang w:val="sr-Cyrl-BA"/>
        </w:rPr>
        <w:t>:</w:t>
      </w:r>
    </w:p>
    <w:p w14:paraId="2312B0E2" w14:textId="51EEA9E4" w:rsidR="00FE2CED" w:rsidRPr="00E92AD5" w:rsidRDefault="00FE2CED" w:rsidP="000E5BAC">
      <w:pPr>
        <w:ind w:firstLine="810"/>
        <w:jc w:val="both"/>
        <w:rPr>
          <w:rFonts w:ascii="Times New Roman" w:hAnsi="Times New Roman"/>
          <w:sz w:val="24"/>
          <w:szCs w:val="24"/>
          <w:lang w:val="sr-Cyrl-BA"/>
        </w:rPr>
      </w:pPr>
      <w:r w:rsidRPr="00E92AD5">
        <w:rPr>
          <w:rFonts w:ascii="Times New Roman" w:hAnsi="Times New Roman"/>
          <w:sz w:val="24"/>
          <w:szCs w:val="24"/>
          <w:lang w:val="sr-Cyrl-BA"/>
        </w:rPr>
        <w:t>1)</w:t>
      </w:r>
      <w:r w:rsidR="000E5BAC"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stambenih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zona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kojima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nalaze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stambene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javne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poslovne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zgrade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namijenjene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boravku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ljudi</w:t>
      </w:r>
      <w:r w:rsidRPr="00E92AD5">
        <w:rPr>
          <w:rFonts w:ascii="Times New Roman" w:hAnsi="Times New Roman"/>
          <w:sz w:val="24"/>
          <w:szCs w:val="24"/>
          <w:lang w:val="sr-Cyrl-BA"/>
        </w:rPr>
        <w:t>,</w:t>
      </w:r>
    </w:p>
    <w:p w14:paraId="1F18895F" w14:textId="39C6DFA9" w:rsidR="00FE2CED" w:rsidRPr="00E92AD5" w:rsidRDefault="00FE2CED" w:rsidP="000E5BAC">
      <w:pPr>
        <w:ind w:firstLine="810"/>
        <w:jc w:val="both"/>
        <w:rPr>
          <w:rFonts w:ascii="Times New Roman" w:hAnsi="Times New Roman"/>
          <w:sz w:val="24"/>
          <w:szCs w:val="24"/>
          <w:lang w:val="sr-Cyrl-BA"/>
        </w:rPr>
      </w:pPr>
      <w:r w:rsidRPr="00E92AD5">
        <w:rPr>
          <w:rFonts w:ascii="Times New Roman" w:hAnsi="Times New Roman"/>
          <w:sz w:val="24"/>
          <w:szCs w:val="24"/>
          <w:lang w:val="sr-Cyrl-BA"/>
        </w:rPr>
        <w:lastRenderedPageBreak/>
        <w:t>2)</w:t>
      </w:r>
      <w:r w:rsidR="000E5BAC" w:rsidRPr="00E92AD5">
        <w:rPr>
          <w:rFonts w:ascii="Times New Roman" w:hAnsi="Times New Roman"/>
          <w:sz w:val="24"/>
          <w:szCs w:val="24"/>
          <w:lang w:val="sr-Cyrl-BA"/>
        </w:rPr>
        <w:t xml:space="preserve"> </w:t>
      </w:r>
      <w:r w:rsidR="006C4AAA">
        <w:rPr>
          <w:rFonts w:ascii="Times New Roman" w:hAnsi="Times New Roman"/>
          <w:sz w:val="24"/>
          <w:szCs w:val="24"/>
          <w:lang w:val="sr-Cyrl-BA"/>
        </w:rPr>
        <w:t>škole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ustanove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predškolskog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vaspitanja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bolnice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smještajni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turistički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objekti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dječja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igrališta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prema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dokumentu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prostornog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uređenja</w:t>
      </w:r>
      <w:r w:rsidRPr="00E92AD5">
        <w:rPr>
          <w:rFonts w:ascii="Times New Roman" w:hAnsi="Times New Roman"/>
          <w:sz w:val="24"/>
          <w:szCs w:val="24"/>
          <w:lang w:val="sr-Cyrl-BA"/>
        </w:rPr>
        <w:t>),</w:t>
      </w:r>
    </w:p>
    <w:p w14:paraId="0B5ACEFE" w14:textId="33420148" w:rsidR="00FE2CED" w:rsidRPr="00E92AD5" w:rsidRDefault="00FE2CED" w:rsidP="000E5BAC">
      <w:pPr>
        <w:ind w:firstLine="810"/>
        <w:jc w:val="both"/>
        <w:rPr>
          <w:rFonts w:ascii="Times New Roman" w:hAnsi="Times New Roman"/>
          <w:sz w:val="24"/>
          <w:szCs w:val="24"/>
          <w:lang w:val="sr-Cyrl-BA"/>
        </w:rPr>
      </w:pPr>
      <w:r w:rsidRPr="00E92AD5">
        <w:rPr>
          <w:rFonts w:ascii="Times New Roman" w:hAnsi="Times New Roman"/>
          <w:sz w:val="24"/>
          <w:szCs w:val="24"/>
          <w:lang w:val="sr-Cyrl-BA"/>
        </w:rPr>
        <w:t>3)</w:t>
      </w:r>
      <w:r w:rsidR="000E5BAC" w:rsidRPr="00E92AD5">
        <w:rPr>
          <w:rFonts w:ascii="Times New Roman" w:hAnsi="Times New Roman"/>
          <w:sz w:val="24"/>
          <w:szCs w:val="24"/>
          <w:lang w:val="sr-Cyrl-BA"/>
        </w:rPr>
        <w:t xml:space="preserve"> </w:t>
      </w:r>
      <w:r w:rsidR="006C4AAA">
        <w:rPr>
          <w:rFonts w:ascii="Times New Roman" w:hAnsi="Times New Roman"/>
          <w:sz w:val="24"/>
          <w:szCs w:val="24"/>
          <w:lang w:val="sr-Cyrl-BA"/>
        </w:rPr>
        <w:t>površine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neizgrađenih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parcela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namijenjenih</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izgradnju</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objekata</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t</w:t>
      </w:r>
      <w:r w:rsidR="008F17F2" w:rsidRPr="00E92AD5">
        <w:rPr>
          <w:rFonts w:ascii="Times New Roman" w:hAnsi="Times New Roman"/>
          <w:sz w:val="24"/>
          <w:szCs w:val="24"/>
          <w:lang w:val="sr-Cyrl-BA"/>
        </w:rPr>
        <w:t xml:space="preserve">. 1) </w:t>
      </w:r>
      <w:r w:rsidR="006C4AAA">
        <w:rPr>
          <w:rFonts w:ascii="Times New Roman" w:hAnsi="Times New Roman"/>
          <w:sz w:val="24"/>
          <w:szCs w:val="24"/>
          <w:lang w:val="sr-Cyrl-BA"/>
        </w:rPr>
        <w:t>i</w:t>
      </w:r>
      <w:r w:rsidR="008F17F2" w:rsidRPr="00E92AD5">
        <w:rPr>
          <w:rFonts w:ascii="Times New Roman" w:hAnsi="Times New Roman"/>
          <w:sz w:val="24"/>
          <w:szCs w:val="24"/>
          <w:lang w:val="sr-Cyrl-BA"/>
        </w:rPr>
        <w:t xml:space="preserve"> 2) </w:t>
      </w:r>
      <w:r w:rsidR="006C4AAA">
        <w:rPr>
          <w:rFonts w:ascii="Times New Roman" w:hAnsi="Times New Roman"/>
          <w:sz w:val="24"/>
          <w:szCs w:val="24"/>
          <w:lang w:val="sr-Cyrl-BA"/>
        </w:rPr>
        <w:t>ovog</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stava</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a</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skladu</w:t>
      </w:r>
      <w:r w:rsidR="008F17F2"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dokumentom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prostornog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uređenja</w:t>
      </w:r>
      <w:r w:rsidRPr="00E92AD5">
        <w:rPr>
          <w:rFonts w:ascii="Times New Roman" w:hAnsi="Times New Roman"/>
          <w:sz w:val="24"/>
          <w:szCs w:val="24"/>
          <w:lang w:val="sr-Cyrl-BA"/>
        </w:rPr>
        <w:t>.</w:t>
      </w:r>
    </w:p>
    <w:p w14:paraId="35C392B5" w14:textId="4B947FD4" w:rsidR="00FE2CED" w:rsidRPr="00E92AD5" w:rsidRDefault="00FE2CED" w:rsidP="00824C57">
      <w:pPr>
        <w:jc w:val="both"/>
        <w:rPr>
          <w:rFonts w:ascii="Times New Roman" w:hAnsi="Times New Roman"/>
          <w:sz w:val="24"/>
          <w:szCs w:val="24"/>
          <w:lang w:val="sr-Cyrl-BA"/>
        </w:rPr>
      </w:pPr>
      <w:r w:rsidRPr="00E92AD5">
        <w:rPr>
          <w:rFonts w:ascii="Times New Roman" w:hAnsi="Times New Roman"/>
          <w:sz w:val="24"/>
          <w:szCs w:val="24"/>
          <w:lang w:val="sr-Cyrl-BA"/>
        </w:rPr>
        <w:t>(</w:t>
      </w:r>
      <w:r w:rsidR="00563003" w:rsidRPr="00E92AD5">
        <w:rPr>
          <w:rFonts w:ascii="Times New Roman" w:hAnsi="Times New Roman"/>
          <w:sz w:val="24"/>
          <w:szCs w:val="24"/>
          <w:lang w:val="sr-Cyrl-BA"/>
        </w:rPr>
        <w:t>4</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profesionalnog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radnih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mjesta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gdje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radnici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svoje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radno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vrijeme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rade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neposredno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izvorima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uz</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njih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Njihova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izloženost</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poljima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mora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biti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kontrolisana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Sigurnosna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moraju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biti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jasno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definisana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opisana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odgovarajućim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referentnim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dozimetrijskim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fizičkim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veličinama</w:t>
      </w:r>
      <w:r w:rsidRPr="00E92AD5">
        <w:rPr>
          <w:rFonts w:ascii="Times New Roman" w:hAnsi="Times New Roman"/>
          <w:sz w:val="24"/>
          <w:szCs w:val="24"/>
          <w:lang w:val="sr-Cyrl-BA"/>
        </w:rPr>
        <w:t>.</w:t>
      </w:r>
    </w:p>
    <w:p w14:paraId="41D17EBC" w14:textId="2A9FA9EF" w:rsidR="00FE2CED" w:rsidRPr="00E92AD5" w:rsidRDefault="00FE2CED" w:rsidP="00824C57">
      <w:pPr>
        <w:jc w:val="both"/>
        <w:rPr>
          <w:rFonts w:ascii="Times New Roman" w:hAnsi="Times New Roman"/>
          <w:sz w:val="24"/>
          <w:szCs w:val="24"/>
          <w:lang w:val="sr-Cyrl-BA"/>
        </w:rPr>
      </w:pPr>
      <w:r w:rsidRPr="00E92AD5">
        <w:rPr>
          <w:rFonts w:ascii="Times New Roman" w:hAnsi="Times New Roman"/>
          <w:sz w:val="24"/>
          <w:szCs w:val="24"/>
          <w:lang w:val="sr-Cyrl-BA"/>
        </w:rPr>
        <w:t>(</w:t>
      </w:r>
      <w:r w:rsidR="00563003" w:rsidRPr="00E92AD5">
        <w:rPr>
          <w:rFonts w:ascii="Times New Roman" w:hAnsi="Times New Roman"/>
          <w:sz w:val="24"/>
          <w:szCs w:val="24"/>
          <w:lang w:val="sr-Cyrl-BA"/>
        </w:rPr>
        <w:t>5</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Javna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mjesta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urbanim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ruralnim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sredinama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ograničen</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slobodan</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pristup</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opštoj</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populaciji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nisu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povećane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osjetljivosti</w:t>
      </w:r>
      <w:r w:rsidR="00A33666" w:rsidRPr="00E92AD5">
        <w:rPr>
          <w:rFonts w:ascii="Times New Roman" w:hAnsi="Times New Roman"/>
          <w:sz w:val="24"/>
          <w:szCs w:val="24"/>
          <w:lang w:val="sr-Cyrl-BA"/>
        </w:rPr>
        <w:t>,</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profesionalnog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Pr="00E92AD5">
        <w:rPr>
          <w:rFonts w:ascii="Times New Roman" w:hAnsi="Times New Roman"/>
          <w:sz w:val="24"/>
          <w:szCs w:val="24"/>
          <w:lang w:val="sr-Cyrl-BA"/>
        </w:rPr>
        <w:t>.</w:t>
      </w:r>
    </w:p>
    <w:p w14:paraId="373B106E" w14:textId="24663168" w:rsidR="00563003" w:rsidRPr="00E92AD5" w:rsidRDefault="00563003"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(6) </w:t>
      </w:r>
      <w:r w:rsidR="006C4AAA">
        <w:rPr>
          <w:rFonts w:ascii="Times New Roman" w:hAnsi="Times New Roman"/>
          <w:sz w:val="24"/>
          <w:szCs w:val="24"/>
          <w:lang w:val="sr-Cyrl-BA"/>
        </w:rPr>
        <w:t>Ministar</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zdravlja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socijalne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daljem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tekstu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donosi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Pravilnik</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w:t>
      </w:r>
      <w:r w:rsidRPr="00E92AD5">
        <w:rPr>
          <w:rFonts w:ascii="Times New Roman" w:hAnsi="Times New Roman"/>
          <w:sz w:val="24"/>
          <w:szCs w:val="24"/>
          <w:lang w:val="sr-Cyrl-BA"/>
        </w:rPr>
        <w:t xml:space="preserve"> 300</w:t>
      </w:r>
      <w:r w:rsidR="002D6E5E" w:rsidRPr="00E92AD5">
        <w:rPr>
          <w:rFonts w:ascii="Times New Roman" w:hAnsi="Times New Roman"/>
          <w:sz w:val="24"/>
          <w:szCs w:val="24"/>
          <w:lang w:val="sr-Cyrl-BA"/>
        </w:rPr>
        <w:t xml:space="preserve"> </w:t>
      </w:r>
      <w:r w:rsidRPr="00E92AD5">
        <w:rPr>
          <w:rFonts w:ascii="Times New Roman" w:hAnsi="Times New Roman"/>
          <w:sz w:val="24"/>
          <w:szCs w:val="24"/>
          <w:lang w:val="sr-Cyrl-BA"/>
        </w:rPr>
        <w:t>GHz</w:t>
      </w:r>
      <w:r w:rsidR="005D69A3" w:rsidRPr="00E92AD5">
        <w:rPr>
          <w:rFonts w:ascii="Times New Roman" w:hAnsi="Times New Roman"/>
          <w:sz w:val="24"/>
          <w:szCs w:val="24"/>
          <w:lang w:val="sr-Cyrl-BA"/>
        </w:rPr>
        <w:t>.</w:t>
      </w:r>
    </w:p>
    <w:p w14:paraId="218DBC62" w14:textId="030AB107" w:rsidR="00824C57" w:rsidRPr="00E92AD5" w:rsidRDefault="00563003" w:rsidP="00824C57">
      <w:pPr>
        <w:jc w:val="both"/>
        <w:rPr>
          <w:rFonts w:ascii="Times New Roman" w:eastAsia="Calibri" w:hAnsi="Times New Roman"/>
          <w:sz w:val="24"/>
          <w:szCs w:val="24"/>
          <w:lang w:val="sr-Cyrl-BA"/>
        </w:rPr>
      </w:pPr>
      <w:r w:rsidRPr="00E92AD5">
        <w:rPr>
          <w:rFonts w:ascii="Times New Roman" w:hAnsi="Times New Roman"/>
          <w:sz w:val="24"/>
          <w:szCs w:val="24"/>
          <w:lang w:val="sr-Cyrl-BA"/>
        </w:rPr>
        <w:t>(7</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Pravilnikom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stava</w:t>
      </w:r>
      <w:r w:rsidRPr="00E92AD5">
        <w:rPr>
          <w:rFonts w:ascii="Times New Roman" w:hAnsi="Times New Roman"/>
          <w:sz w:val="24"/>
          <w:szCs w:val="24"/>
          <w:lang w:val="sr-Cyrl-BA"/>
        </w:rPr>
        <w:t xml:space="preserve"> 6</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ovog</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razrađuju</w:t>
      </w:r>
      <w:r w:rsidR="00FA0089"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FA0089" w:rsidRPr="00E92AD5">
        <w:rPr>
          <w:rFonts w:ascii="Times New Roman" w:hAnsi="Times New Roman"/>
          <w:sz w:val="24"/>
          <w:szCs w:val="24"/>
          <w:lang w:val="sr-Cyrl-BA"/>
        </w:rPr>
        <w:t xml:space="preserve"> </w:t>
      </w:r>
      <w:r w:rsidR="006C4AAA">
        <w:rPr>
          <w:rFonts w:ascii="Times New Roman" w:hAnsi="Times New Roman"/>
          <w:sz w:val="24"/>
          <w:szCs w:val="24"/>
          <w:lang w:val="sr-Cyrl-BA"/>
        </w:rPr>
        <w:t>uslovi</w:t>
      </w:r>
      <w:r w:rsidR="00995BB6"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F64ADD" w:rsidRPr="00E92AD5">
        <w:rPr>
          <w:rFonts w:ascii="Times New Roman" w:hAnsi="Times New Roman"/>
          <w:sz w:val="24"/>
          <w:szCs w:val="24"/>
          <w:lang w:val="sr-Cyrl-BA"/>
        </w:rPr>
        <w:t xml:space="preserve"> </w:t>
      </w:r>
      <w:r w:rsidR="006C4AAA">
        <w:rPr>
          <w:rFonts w:ascii="Times New Roman" w:hAnsi="Times New Roman"/>
          <w:sz w:val="24"/>
          <w:szCs w:val="24"/>
          <w:lang w:val="sr-Cyrl-BA"/>
        </w:rPr>
        <w:t>izvore</w:t>
      </w:r>
      <w:r w:rsidR="00F64ADD"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elektromagnetnih</w:t>
      </w:r>
      <w:r w:rsidR="00F64ADD"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00F64ADD" w:rsidRPr="00E92AD5">
        <w:rPr>
          <w:rFonts w:ascii="Times New Roman" w:hAnsi="Times New Roman"/>
          <w:sz w:val="24"/>
          <w:szCs w:val="24"/>
          <w:lang w:val="sr-Cyrl-BA"/>
        </w:rPr>
        <w:t xml:space="preserve">, </w:t>
      </w:r>
      <w:r w:rsidR="006C4AAA">
        <w:rPr>
          <w:rFonts w:ascii="Times New Roman" w:hAnsi="Times New Roman"/>
          <w:sz w:val="24"/>
          <w:szCs w:val="24"/>
          <w:lang w:val="sr-Cyrl-BA"/>
        </w:rPr>
        <w:t>propisuju</w:t>
      </w:r>
      <w:r w:rsidR="00747EE1"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747EE1" w:rsidRPr="00E92AD5">
        <w:rPr>
          <w:rFonts w:ascii="Times New Roman" w:hAnsi="Times New Roman"/>
          <w:sz w:val="24"/>
          <w:szCs w:val="24"/>
          <w:lang w:val="sr-Cyrl-BA"/>
        </w:rPr>
        <w:t xml:space="preserve"> </w:t>
      </w:r>
      <w:r w:rsidR="006C4AAA">
        <w:rPr>
          <w:rFonts w:ascii="Times New Roman" w:hAnsi="Times New Roman"/>
          <w:sz w:val="24"/>
          <w:szCs w:val="24"/>
          <w:lang w:val="sr-Cyrl-BA"/>
        </w:rPr>
        <w:t>granične</w:t>
      </w:r>
      <w:r w:rsidR="00587EEA" w:rsidRPr="00E92AD5">
        <w:rPr>
          <w:rFonts w:ascii="Times New Roman" w:hAnsi="Times New Roman"/>
          <w:sz w:val="24"/>
          <w:szCs w:val="24"/>
          <w:lang w:val="sr-Cyrl-BA"/>
        </w:rPr>
        <w:t xml:space="preserve"> </w:t>
      </w:r>
      <w:r w:rsidR="006C4AAA">
        <w:rPr>
          <w:rFonts w:ascii="Times New Roman" w:hAnsi="Times New Roman"/>
          <w:sz w:val="24"/>
          <w:szCs w:val="24"/>
          <w:lang w:val="sr-Cyrl-BA"/>
        </w:rPr>
        <w:t>vrijednosti</w:t>
      </w:r>
      <w:r w:rsidR="00587EEA"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003436BC"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elektromagnetnim</w:t>
      </w:r>
      <w:r w:rsidR="00F64ADD" w:rsidRPr="00E92AD5">
        <w:rPr>
          <w:rFonts w:ascii="Times New Roman" w:hAnsi="Times New Roman"/>
          <w:sz w:val="24"/>
          <w:szCs w:val="24"/>
          <w:lang w:val="sr-Cyrl-BA"/>
        </w:rPr>
        <w:t xml:space="preserve"> </w:t>
      </w:r>
      <w:r w:rsidR="006C4AAA">
        <w:rPr>
          <w:rFonts w:ascii="Times New Roman" w:hAnsi="Times New Roman"/>
          <w:sz w:val="24"/>
          <w:szCs w:val="24"/>
          <w:lang w:val="sr-Cyrl-BA"/>
        </w:rPr>
        <w:t>poljima</w:t>
      </w:r>
      <w:r w:rsidR="00747EE1"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003436BC"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područjima</w:t>
      </w:r>
      <w:r w:rsidR="003436BC" w:rsidRPr="00E92AD5">
        <w:rPr>
          <w:rFonts w:ascii="Times New Roman" w:hAnsi="Times New Roman"/>
          <w:sz w:val="24"/>
          <w:szCs w:val="24"/>
          <w:lang w:val="sr-Cyrl-BA"/>
        </w:rPr>
        <w:t xml:space="preserve"> </w:t>
      </w:r>
      <w:r w:rsidR="006C4AAA">
        <w:rPr>
          <w:rFonts w:ascii="Times New Roman" w:hAnsi="Times New Roman"/>
          <w:sz w:val="24"/>
          <w:szCs w:val="24"/>
          <w:lang w:val="sr-Cyrl-BA"/>
        </w:rPr>
        <w:t>povećane</w:t>
      </w:r>
      <w:r w:rsidR="003436BC" w:rsidRPr="00E92AD5">
        <w:rPr>
          <w:rFonts w:ascii="Times New Roman" w:hAnsi="Times New Roman"/>
          <w:sz w:val="24"/>
          <w:szCs w:val="24"/>
          <w:lang w:val="sr-Cyrl-BA"/>
        </w:rPr>
        <w:t xml:space="preserve"> </w:t>
      </w:r>
      <w:r w:rsidR="006C4AAA">
        <w:rPr>
          <w:rFonts w:ascii="Times New Roman" w:hAnsi="Times New Roman"/>
          <w:sz w:val="24"/>
          <w:szCs w:val="24"/>
          <w:lang w:val="sr-Cyrl-BA"/>
        </w:rPr>
        <w:t>osjetljivosti</w:t>
      </w:r>
      <w:r w:rsidR="003436BC" w:rsidRPr="00E92AD5">
        <w:rPr>
          <w:rFonts w:ascii="Times New Roman" w:hAnsi="Times New Roman"/>
          <w:sz w:val="24"/>
          <w:szCs w:val="24"/>
          <w:lang w:val="sr-Cyrl-BA"/>
        </w:rPr>
        <w:t>,</w:t>
      </w:r>
      <w:r w:rsidR="005A788E" w:rsidRPr="00E92AD5">
        <w:rPr>
          <w:rFonts w:ascii="Times New Roman" w:hAnsi="Times New Roman"/>
          <w:sz w:val="24"/>
          <w:szCs w:val="24"/>
          <w:lang w:val="sr-Cyrl-BA"/>
        </w:rPr>
        <w:t xml:space="preserve"> </w:t>
      </w:r>
      <w:r w:rsidR="006C4AAA">
        <w:rPr>
          <w:rFonts w:ascii="Times New Roman" w:hAnsi="Times New Roman"/>
          <w:sz w:val="24"/>
          <w:szCs w:val="24"/>
          <w:lang w:val="sr-Cyrl-BA"/>
        </w:rPr>
        <w:t>profesionalnog</w:t>
      </w:r>
      <w:r w:rsidR="003436BC"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000C410A"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0C410A" w:rsidRPr="00E92AD5">
        <w:rPr>
          <w:rFonts w:ascii="Times New Roman" w:hAnsi="Times New Roman"/>
          <w:sz w:val="24"/>
          <w:szCs w:val="24"/>
          <w:lang w:val="sr-Cyrl-BA"/>
        </w:rPr>
        <w:t xml:space="preserve"> </w:t>
      </w:r>
      <w:r w:rsidR="006C4AAA">
        <w:rPr>
          <w:rFonts w:ascii="Times New Roman" w:hAnsi="Times New Roman"/>
          <w:sz w:val="24"/>
          <w:szCs w:val="24"/>
          <w:lang w:val="sr-Cyrl-BA"/>
        </w:rPr>
        <w:t>javnim</w:t>
      </w:r>
      <w:r w:rsidR="000C410A" w:rsidRPr="00E92AD5">
        <w:rPr>
          <w:rFonts w:ascii="Times New Roman" w:hAnsi="Times New Roman"/>
          <w:sz w:val="24"/>
          <w:szCs w:val="24"/>
          <w:lang w:val="sr-Cyrl-BA"/>
        </w:rPr>
        <w:t xml:space="preserve"> </w:t>
      </w:r>
      <w:r w:rsidR="006C4AAA">
        <w:rPr>
          <w:rFonts w:ascii="Times New Roman" w:hAnsi="Times New Roman"/>
          <w:sz w:val="24"/>
          <w:szCs w:val="24"/>
          <w:lang w:val="sr-Cyrl-BA"/>
        </w:rPr>
        <w:t>područjima</w:t>
      </w:r>
      <w:r w:rsidR="00A96902" w:rsidRPr="00E92AD5">
        <w:rPr>
          <w:rFonts w:ascii="Times New Roman" w:hAnsi="Times New Roman"/>
          <w:sz w:val="24"/>
          <w:szCs w:val="24"/>
          <w:lang w:val="sr-Cyrl-BA"/>
        </w:rPr>
        <w:t>,</w:t>
      </w:r>
      <w:r w:rsidR="00FA0089" w:rsidRPr="00E92AD5">
        <w:rPr>
          <w:rFonts w:ascii="Times New Roman" w:hAnsi="Times New Roman"/>
          <w:sz w:val="24"/>
          <w:szCs w:val="24"/>
          <w:lang w:val="sr-Cyrl-BA"/>
        </w:rPr>
        <w:t xml:space="preserve"> </w:t>
      </w:r>
      <w:r w:rsidR="006C4AAA">
        <w:rPr>
          <w:rFonts w:ascii="Times New Roman" w:hAnsi="Times New Roman"/>
          <w:sz w:val="24"/>
          <w:szCs w:val="24"/>
          <w:lang w:val="sr-Cyrl-BA"/>
        </w:rPr>
        <w:t>postupci</w:t>
      </w:r>
      <w:r w:rsidR="00B61DEB" w:rsidRPr="00E92AD5">
        <w:rPr>
          <w:rFonts w:ascii="Times New Roman" w:hAnsi="Times New Roman"/>
          <w:sz w:val="24"/>
          <w:szCs w:val="24"/>
          <w:lang w:val="sr-Cyrl-BA"/>
        </w:rPr>
        <w:t xml:space="preserve"> </w:t>
      </w:r>
      <w:r w:rsidR="006C4AAA">
        <w:rPr>
          <w:rFonts w:ascii="Times New Roman" w:hAnsi="Times New Roman"/>
          <w:sz w:val="24"/>
          <w:szCs w:val="24"/>
          <w:lang w:val="sr-Cyrl-BA"/>
        </w:rPr>
        <w:t>njihovog</w:t>
      </w:r>
      <w:r w:rsidR="00995BB6"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ispitivanja</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postupak</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w:t>
      </w:r>
      <w:r w:rsidR="002E7735"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utvrđivanje</w:t>
      </w:r>
      <w:r w:rsidR="002E7735"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uslova</w:t>
      </w:r>
      <w:r w:rsidR="002E7735"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w:t>
      </w:r>
      <w:r w:rsidR="002E7735"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upotrebu</w:t>
      </w:r>
      <w:r w:rsidR="00A7130D"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izvora</w:t>
      </w:r>
      <w:r w:rsidR="00A7130D"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elektromagnetnih</w:t>
      </w:r>
      <w:r w:rsidR="002E7735"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polja</w:t>
      </w:r>
      <w:r w:rsidR="002E7735"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w:t>
      </w:r>
      <w:r w:rsidR="00515B9E"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način</w:t>
      </w:r>
      <w:r w:rsidR="00515B9E"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vođenja</w:t>
      </w:r>
      <w:r w:rsidR="00793237"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w:t>
      </w:r>
      <w:r w:rsidR="00793237"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sadržaj</w:t>
      </w:r>
      <w:r w:rsidR="00515B9E"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evidencije</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koju</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su</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korisnici</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obavezni</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voditi</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w:t>
      </w:r>
      <w:r w:rsidR="00995BB6"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izvore</w:t>
      </w:r>
      <w:r w:rsidR="00A7130D"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elektromagnetnih</w:t>
      </w:r>
      <w:r w:rsidR="00A7130D"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polja</w:t>
      </w:r>
      <w:r w:rsidR="00995BB6" w:rsidRPr="00E92AD5">
        <w:rPr>
          <w:rFonts w:ascii="Times New Roman" w:eastAsia="Calibri" w:hAnsi="Times New Roman"/>
          <w:sz w:val="24"/>
          <w:szCs w:val="24"/>
          <w:lang w:val="sr-Cyrl-BA"/>
        </w:rPr>
        <w:t>.</w:t>
      </w:r>
    </w:p>
    <w:p w14:paraId="48333C9F" w14:textId="77777777" w:rsidR="00824C57" w:rsidRPr="00E92AD5" w:rsidRDefault="00824C57" w:rsidP="00824C57">
      <w:pPr>
        <w:ind w:firstLine="0"/>
        <w:jc w:val="both"/>
        <w:rPr>
          <w:rFonts w:ascii="Times New Roman" w:eastAsia="Calibri" w:hAnsi="Times New Roman"/>
          <w:sz w:val="24"/>
          <w:szCs w:val="24"/>
          <w:lang w:val="sr-Cyrl-BA"/>
        </w:rPr>
      </w:pPr>
    </w:p>
    <w:p w14:paraId="0F5AEDFD" w14:textId="5FB4DE09" w:rsidR="008F4129" w:rsidRPr="00E92AD5" w:rsidRDefault="006C4AAA" w:rsidP="00824C57">
      <w:pPr>
        <w:ind w:firstLine="0"/>
        <w:jc w:val="center"/>
        <w:rPr>
          <w:rFonts w:ascii="Times New Roman" w:eastAsia="Calibri" w:hAnsi="Times New Roman"/>
          <w:sz w:val="24"/>
          <w:szCs w:val="24"/>
          <w:lang w:val="sr-Cyrl-BA"/>
        </w:rPr>
      </w:pPr>
      <w:r>
        <w:rPr>
          <w:rFonts w:ascii="Times New Roman" w:eastAsia="Calibri" w:hAnsi="Times New Roman"/>
          <w:sz w:val="24"/>
          <w:szCs w:val="24"/>
          <w:lang w:val="sr-Cyrl-BA"/>
        </w:rPr>
        <w:t>Član</w:t>
      </w:r>
      <w:r w:rsidR="00C13902" w:rsidRPr="00E92AD5">
        <w:rPr>
          <w:rFonts w:ascii="Times New Roman" w:eastAsia="Calibri" w:hAnsi="Times New Roman"/>
          <w:sz w:val="24"/>
          <w:szCs w:val="24"/>
          <w:lang w:val="sr-Cyrl-BA"/>
        </w:rPr>
        <w:t xml:space="preserve"> 8</w:t>
      </w:r>
      <w:r w:rsidR="008F4129" w:rsidRPr="00E92AD5">
        <w:rPr>
          <w:rFonts w:ascii="Times New Roman" w:eastAsia="Calibri" w:hAnsi="Times New Roman"/>
          <w:sz w:val="24"/>
          <w:szCs w:val="24"/>
          <w:lang w:val="sr-Cyrl-BA"/>
        </w:rPr>
        <w:t>.</w:t>
      </w:r>
    </w:p>
    <w:p w14:paraId="3209E543" w14:textId="77777777" w:rsidR="008F4129" w:rsidRPr="00E92AD5" w:rsidRDefault="008F4129" w:rsidP="00824C57">
      <w:pPr>
        <w:autoSpaceDE w:val="0"/>
        <w:autoSpaceDN w:val="0"/>
        <w:adjustRightInd w:val="0"/>
        <w:jc w:val="center"/>
        <w:rPr>
          <w:rFonts w:ascii="Times New Roman" w:hAnsi="Times New Roman"/>
          <w:sz w:val="24"/>
          <w:szCs w:val="24"/>
          <w:lang w:val="sr-Cyrl-BA"/>
        </w:rPr>
      </w:pPr>
    </w:p>
    <w:p w14:paraId="40AD07B1" w14:textId="3F6B5351" w:rsidR="008F4129" w:rsidRPr="00E92AD5" w:rsidRDefault="006C4AAA" w:rsidP="00711C53">
      <w:pPr>
        <w:pStyle w:val="ListParagraph"/>
        <w:numPr>
          <w:ilvl w:val="0"/>
          <w:numId w:val="7"/>
        </w:numPr>
        <w:tabs>
          <w:tab w:val="left" w:pos="1080"/>
        </w:tabs>
        <w:autoSpaceDE w:val="0"/>
        <w:autoSpaceDN w:val="0"/>
        <w:adjustRightInd w:val="0"/>
        <w:ind w:left="0" w:firstLine="720"/>
        <w:rPr>
          <w:rFonts w:ascii="Times New Roman" w:hAnsi="Times New Roman"/>
          <w:sz w:val="24"/>
          <w:szCs w:val="24"/>
          <w:lang w:val="sr-Cyrl-BA"/>
        </w:rPr>
      </w:pPr>
      <w:r>
        <w:rPr>
          <w:rFonts w:ascii="Times New Roman" w:hAnsi="Times New Roman"/>
          <w:sz w:val="24"/>
          <w:szCs w:val="24"/>
          <w:lang w:val="sr-Cyrl-BA"/>
        </w:rPr>
        <w:t>Ministar</w:t>
      </w:r>
      <w:r w:rsidR="00034C09" w:rsidRPr="00E92AD5">
        <w:rPr>
          <w:rFonts w:ascii="Times New Roman" w:hAnsi="Times New Roman"/>
          <w:sz w:val="24"/>
          <w:szCs w:val="24"/>
          <w:lang w:val="sr-Cyrl-BA"/>
        </w:rPr>
        <w:t xml:space="preserve"> </w:t>
      </w:r>
      <w:r>
        <w:rPr>
          <w:rFonts w:ascii="Times New Roman" w:hAnsi="Times New Roman"/>
          <w:sz w:val="24"/>
          <w:szCs w:val="24"/>
          <w:lang w:val="sr-Cyrl-BA"/>
        </w:rPr>
        <w:t>donosi</w:t>
      </w:r>
      <w:r w:rsidR="00034C09"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8F4129"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8F4129" w:rsidRPr="00E92AD5">
        <w:rPr>
          <w:rFonts w:ascii="Times New Roman" w:hAnsi="Times New Roman"/>
          <w:sz w:val="24"/>
          <w:szCs w:val="24"/>
          <w:lang w:val="sr-Cyrl-BA"/>
        </w:rPr>
        <w:t xml:space="preserve"> </w:t>
      </w:r>
      <w:r>
        <w:rPr>
          <w:rFonts w:ascii="Times New Roman" w:hAnsi="Times New Roman"/>
          <w:sz w:val="24"/>
          <w:szCs w:val="24"/>
          <w:lang w:val="sr-Cyrl-BA"/>
        </w:rPr>
        <w:t>se</w:t>
      </w:r>
      <w:r w:rsidR="008F4129" w:rsidRPr="00E92AD5">
        <w:rPr>
          <w:rFonts w:ascii="Times New Roman" w:hAnsi="Times New Roman"/>
          <w:sz w:val="24"/>
          <w:szCs w:val="24"/>
          <w:lang w:val="sr-Cyrl-BA"/>
        </w:rPr>
        <w:t xml:space="preserve"> </w:t>
      </w:r>
      <w:r>
        <w:rPr>
          <w:rFonts w:ascii="Times New Roman" w:hAnsi="Times New Roman"/>
          <w:sz w:val="24"/>
          <w:szCs w:val="24"/>
          <w:lang w:val="sr-Cyrl-BA"/>
        </w:rPr>
        <w:t>odobrava</w:t>
      </w:r>
      <w:r w:rsidR="008F4129" w:rsidRPr="00E92AD5">
        <w:rPr>
          <w:rFonts w:ascii="Times New Roman" w:hAnsi="Times New Roman"/>
          <w:sz w:val="24"/>
          <w:szCs w:val="24"/>
          <w:lang w:val="sr-Cyrl-BA"/>
        </w:rPr>
        <w:t xml:space="preserve"> </w:t>
      </w:r>
      <w:r>
        <w:rPr>
          <w:rFonts w:ascii="Times New Roman" w:hAnsi="Times New Roman"/>
          <w:sz w:val="24"/>
          <w:szCs w:val="24"/>
          <w:lang w:val="sr-Cyrl-BA"/>
        </w:rPr>
        <w:t>upotreba</w:t>
      </w:r>
      <w:r w:rsidR="00034C09"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034C09"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034C09"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4E5B18" w:rsidRPr="00E92AD5">
        <w:rPr>
          <w:rFonts w:ascii="Times New Roman" w:hAnsi="Times New Roman"/>
          <w:sz w:val="24"/>
          <w:szCs w:val="24"/>
          <w:lang w:val="sr-Cyrl-BA"/>
        </w:rPr>
        <w:t xml:space="preserve">. </w:t>
      </w:r>
    </w:p>
    <w:p w14:paraId="1FCA3B5A" w14:textId="1E078D95" w:rsidR="004E5B18" w:rsidRPr="00E92AD5" w:rsidRDefault="006C4AAA" w:rsidP="00711C53">
      <w:pPr>
        <w:pStyle w:val="ListParagraph"/>
        <w:numPr>
          <w:ilvl w:val="0"/>
          <w:numId w:val="7"/>
        </w:numPr>
        <w:tabs>
          <w:tab w:val="left" w:pos="1080"/>
        </w:tabs>
        <w:autoSpaceDE w:val="0"/>
        <w:autoSpaceDN w:val="0"/>
        <w:adjustRightInd w:val="0"/>
        <w:ind w:left="0" w:firstLine="720"/>
        <w:rPr>
          <w:rFonts w:ascii="Times New Roman" w:hAnsi="Times New Roman"/>
          <w:sz w:val="24"/>
          <w:szCs w:val="24"/>
          <w:lang w:val="sr-Cyrl-BA"/>
        </w:rPr>
      </w:pPr>
      <w:r>
        <w:rPr>
          <w:rFonts w:ascii="Times New Roman" w:hAnsi="Times New Roman"/>
          <w:sz w:val="24"/>
          <w:szCs w:val="24"/>
          <w:lang w:val="sr-Cyrl-BA"/>
        </w:rPr>
        <w:t>Rješenje</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iz</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stava</w:t>
      </w:r>
      <w:r w:rsidR="004E5B18" w:rsidRPr="00E92AD5">
        <w:rPr>
          <w:rFonts w:ascii="Times New Roman" w:hAnsi="Times New Roman"/>
          <w:sz w:val="24"/>
          <w:szCs w:val="24"/>
          <w:lang w:val="sr-Cyrl-BA"/>
        </w:rPr>
        <w:t xml:space="preserve"> 1. </w:t>
      </w:r>
      <w:r>
        <w:rPr>
          <w:rFonts w:ascii="Times New Roman" w:hAnsi="Times New Roman"/>
          <w:sz w:val="24"/>
          <w:szCs w:val="24"/>
          <w:lang w:val="sr-Cyrl-BA"/>
        </w:rPr>
        <w:t>ovog</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člana</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je</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konačno</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i</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protiv</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njega</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se</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može</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pokrenuti</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upravni</w:t>
      </w:r>
      <w:r w:rsidR="004E5B18" w:rsidRPr="00E92AD5">
        <w:rPr>
          <w:rFonts w:ascii="Times New Roman" w:hAnsi="Times New Roman"/>
          <w:sz w:val="24"/>
          <w:szCs w:val="24"/>
          <w:lang w:val="sr-Cyrl-BA"/>
        </w:rPr>
        <w:t xml:space="preserve"> </w:t>
      </w:r>
      <w:r>
        <w:rPr>
          <w:rFonts w:ascii="Times New Roman" w:hAnsi="Times New Roman"/>
          <w:sz w:val="24"/>
          <w:szCs w:val="24"/>
          <w:lang w:val="sr-Cyrl-BA"/>
        </w:rPr>
        <w:t>spor</w:t>
      </w:r>
      <w:r w:rsidR="004E5B18" w:rsidRPr="00E92AD5">
        <w:rPr>
          <w:rFonts w:ascii="Times New Roman" w:hAnsi="Times New Roman"/>
          <w:sz w:val="24"/>
          <w:szCs w:val="24"/>
          <w:lang w:val="sr-Cyrl-BA"/>
        </w:rPr>
        <w:t>.</w:t>
      </w:r>
    </w:p>
    <w:p w14:paraId="490CEEA9" w14:textId="07DC5EB8" w:rsidR="008F4129" w:rsidRPr="00E92AD5" w:rsidRDefault="006C4AAA" w:rsidP="00711C53">
      <w:pPr>
        <w:pStyle w:val="ListParagraph"/>
        <w:numPr>
          <w:ilvl w:val="0"/>
          <w:numId w:val="7"/>
        </w:numPr>
        <w:tabs>
          <w:tab w:val="left" w:pos="1080"/>
        </w:tabs>
        <w:autoSpaceDE w:val="0"/>
        <w:autoSpaceDN w:val="0"/>
        <w:adjustRightInd w:val="0"/>
        <w:ind w:left="0" w:firstLine="720"/>
        <w:rPr>
          <w:rFonts w:ascii="Times New Roman" w:hAnsi="Times New Roman"/>
          <w:sz w:val="24"/>
          <w:szCs w:val="24"/>
          <w:lang w:val="sr-Cyrl-BA"/>
        </w:rPr>
      </w:pPr>
      <w:r>
        <w:rPr>
          <w:rFonts w:ascii="Times New Roman" w:hAnsi="Times New Roman"/>
          <w:sz w:val="24"/>
          <w:szCs w:val="24"/>
          <w:lang w:val="sr-Cyrl-BA"/>
        </w:rPr>
        <w:t>Na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osnovu</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rješenja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iz</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stava</w:t>
      </w:r>
      <w:r w:rsidR="00A7130D" w:rsidRPr="00E92AD5">
        <w:rPr>
          <w:rFonts w:ascii="Times New Roman" w:hAnsi="Times New Roman"/>
          <w:sz w:val="24"/>
          <w:szCs w:val="24"/>
          <w:lang w:val="sr-Cyrl-BA"/>
        </w:rPr>
        <w:t xml:space="preserve"> 1. </w:t>
      </w:r>
      <w:r>
        <w:rPr>
          <w:rFonts w:ascii="Times New Roman" w:hAnsi="Times New Roman"/>
          <w:sz w:val="24"/>
          <w:szCs w:val="24"/>
          <w:lang w:val="sr-Cyrl-BA"/>
        </w:rPr>
        <w:t>ovog</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člana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pravno</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i</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preduzetnik</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mogu</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početi</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upotrebljavati</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8F4129" w:rsidRPr="00E92AD5">
        <w:rPr>
          <w:rFonts w:ascii="Times New Roman" w:hAnsi="Times New Roman"/>
          <w:sz w:val="24"/>
          <w:szCs w:val="24"/>
          <w:lang w:val="sr-Cyrl-BA"/>
        </w:rPr>
        <w:t>.</w:t>
      </w:r>
    </w:p>
    <w:p w14:paraId="4A5C38DA" w14:textId="0174BEB2" w:rsidR="00A7130D" w:rsidRPr="00E92AD5" w:rsidRDefault="006C4AAA" w:rsidP="00711C53">
      <w:pPr>
        <w:pStyle w:val="ListParagraph"/>
        <w:numPr>
          <w:ilvl w:val="0"/>
          <w:numId w:val="7"/>
        </w:numPr>
        <w:tabs>
          <w:tab w:val="left" w:pos="1080"/>
        </w:tabs>
        <w:autoSpaceDE w:val="0"/>
        <w:autoSpaceDN w:val="0"/>
        <w:adjustRightInd w:val="0"/>
        <w:ind w:left="0" w:firstLine="720"/>
        <w:rPr>
          <w:rFonts w:ascii="Times New Roman" w:hAnsi="Times New Roman"/>
          <w:sz w:val="24"/>
          <w:szCs w:val="24"/>
          <w:lang w:val="sr-Cyrl-BA"/>
        </w:rPr>
      </w:pPr>
      <w:r>
        <w:rPr>
          <w:rFonts w:ascii="Times New Roman" w:hAnsi="Times New Roman"/>
          <w:sz w:val="24"/>
          <w:szCs w:val="24"/>
          <w:lang w:val="sr-Cyrl-BA"/>
        </w:rPr>
        <w:t>Pravno</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i</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preduzetnik</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za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utvrđivanje</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za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plaćaju</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naknadu</w:t>
      </w:r>
      <w:r w:rsidR="00A7130D" w:rsidRPr="00E92AD5">
        <w:rPr>
          <w:rFonts w:ascii="Times New Roman" w:hAnsi="Times New Roman"/>
          <w:sz w:val="24"/>
          <w:szCs w:val="24"/>
          <w:lang w:val="sr-Cyrl-BA"/>
        </w:rPr>
        <w:t>.</w:t>
      </w:r>
    </w:p>
    <w:p w14:paraId="50E38FE9" w14:textId="3C397A6C" w:rsidR="00A7130D" w:rsidRPr="00E92AD5" w:rsidRDefault="006C4AAA" w:rsidP="00711C53">
      <w:pPr>
        <w:pStyle w:val="ListParagraph"/>
        <w:numPr>
          <w:ilvl w:val="0"/>
          <w:numId w:val="7"/>
        </w:numPr>
        <w:tabs>
          <w:tab w:val="left" w:pos="1080"/>
        </w:tabs>
        <w:autoSpaceDE w:val="0"/>
        <w:autoSpaceDN w:val="0"/>
        <w:adjustRightInd w:val="0"/>
        <w:ind w:left="0" w:firstLine="720"/>
        <w:rPr>
          <w:rFonts w:ascii="Times New Roman" w:hAnsi="Times New Roman"/>
          <w:sz w:val="24"/>
          <w:szCs w:val="24"/>
          <w:lang w:val="sr-Cyrl-BA"/>
        </w:rPr>
      </w:pPr>
      <w:r>
        <w:rPr>
          <w:rFonts w:ascii="Times New Roman" w:hAnsi="Times New Roman"/>
          <w:sz w:val="24"/>
          <w:szCs w:val="24"/>
          <w:lang w:val="sr-Cyrl-BA"/>
        </w:rPr>
        <w:t>Naknada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iz</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stava</w:t>
      </w:r>
      <w:r w:rsidR="00A7130D" w:rsidRPr="00E92AD5">
        <w:rPr>
          <w:rFonts w:ascii="Times New Roman" w:hAnsi="Times New Roman"/>
          <w:sz w:val="24"/>
          <w:szCs w:val="24"/>
          <w:lang w:val="sr-Cyrl-BA"/>
        </w:rPr>
        <w:t xml:space="preserve"> 4. </w:t>
      </w:r>
      <w:r>
        <w:rPr>
          <w:rFonts w:ascii="Times New Roman" w:hAnsi="Times New Roman"/>
          <w:sz w:val="24"/>
          <w:szCs w:val="24"/>
          <w:lang w:val="sr-Cyrl-BA"/>
        </w:rPr>
        <w:t>ovog</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člana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iznosi</w:t>
      </w:r>
      <w:r w:rsidR="00A7130D" w:rsidRPr="00E92AD5">
        <w:rPr>
          <w:rFonts w:ascii="Times New Roman" w:hAnsi="Times New Roman"/>
          <w:sz w:val="24"/>
          <w:szCs w:val="24"/>
          <w:lang w:val="sr-Cyrl-BA"/>
        </w:rPr>
        <w:t xml:space="preserve"> 500 </w:t>
      </w:r>
      <w:r>
        <w:rPr>
          <w:rFonts w:ascii="Times New Roman" w:hAnsi="Times New Roman"/>
          <w:sz w:val="24"/>
          <w:szCs w:val="24"/>
          <w:lang w:val="sr-Cyrl-BA"/>
        </w:rPr>
        <w:t>KM</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i</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čini</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prihod</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budžeta</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A7130D"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496CC2" w:rsidRPr="00E92AD5">
        <w:rPr>
          <w:rFonts w:ascii="Times New Roman" w:hAnsi="Times New Roman"/>
          <w:sz w:val="24"/>
          <w:szCs w:val="24"/>
          <w:lang w:val="sr-Cyrl-BA"/>
        </w:rPr>
        <w:t>.</w:t>
      </w:r>
    </w:p>
    <w:p w14:paraId="4CB4682C" w14:textId="0AD611D5" w:rsidR="00496CC2" w:rsidRPr="00E92AD5" w:rsidRDefault="00173ED0" w:rsidP="00711C53">
      <w:pPr>
        <w:pStyle w:val="ListParagraph"/>
        <w:numPr>
          <w:ilvl w:val="0"/>
          <w:numId w:val="7"/>
        </w:numPr>
        <w:tabs>
          <w:tab w:val="left" w:pos="1080"/>
        </w:tabs>
        <w:autoSpaceDE w:val="0"/>
        <w:autoSpaceDN w:val="0"/>
        <w:adjustRightInd w:val="0"/>
        <w:ind w:left="0" w:firstLine="720"/>
        <w:rPr>
          <w:rFonts w:ascii="Times New Roman" w:hAnsi="Times New Roman"/>
          <w:sz w:val="24"/>
          <w:szCs w:val="24"/>
          <w:lang w:val="sr-Cyrl-BA"/>
        </w:rPr>
      </w:pP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Pravno</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lice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preduzetnik</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koji</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ispunjava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uslove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upotrebi</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elektromagnetnog</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dužni</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promjenama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koje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odnose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na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korištenje</w:t>
      </w:r>
      <w:r w:rsidR="008010BD" w:rsidRPr="00E92AD5">
        <w:rPr>
          <w:rFonts w:ascii="Times New Roman" w:hAnsi="Times New Roman"/>
          <w:sz w:val="24"/>
          <w:szCs w:val="24"/>
          <w:lang w:val="sr-Cyrl-BA"/>
        </w:rPr>
        <w:t>,</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odnosno</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upotrebu</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elektromagnetnog</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obavijeste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Ministarstvo</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zdravlja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socijalne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Republike</w:t>
      </w:r>
      <w:r w:rsidR="002B13C8" w:rsidRPr="00E92AD5">
        <w:rPr>
          <w:rFonts w:ascii="Times New Roman" w:hAnsi="Times New Roman"/>
          <w:sz w:val="24"/>
          <w:szCs w:val="24"/>
          <w:lang w:val="sr-Cyrl-BA"/>
        </w:rPr>
        <w:t xml:space="preserve"> </w:t>
      </w:r>
      <w:r w:rsidR="006C4AAA">
        <w:rPr>
          <w:rFonts w:ascii="Times New Roman" w:hAnsi="Times New Roman"/>
          <w:sz w:val="24"/>
          <w:szCs w:val="24"/>
          <w:lang w:val="sr-Cyrl-BA"/>
        </w:rPr>
        <w:t>Srpske</w:t>
      </w:r>
      <w:r w:rsidR="002B13C8"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002B13C8" w:rsidRPr="00E92AD5">
        <w:rPr>
          <w:rFonts w:ascii="Times New Roman" w:hAnsi="Times New Roman"/>
          <w:sz w:val="24"/>
          <w:szCs w:val="24"/>
          <w:lang w:val="sr-Cyrl-BA"/>
        </w:rPr>
        <w:t xml:space="preserve"> </w:t>
      </w:r>
      <w:r w:rsidR="006C4AAA">
        <w:rPr>
          <w:rFonts w:ascii="Times New Roman" w:hAnsi="Times New Roman"/>
          <w:sz w:val="24"/>
          <w:szCs w:val="24"/>
          <w:lang w:val="sr-Cyrl-BA"/>
        </w:rPr>
        <w:t>daljem</w:t>
      </w:r>
      <w:r w:rsidR="002B13C8" w:rsidRPr="00E92AD5">
        <w:rPr>
          <w:rFonts w:ascii="Times New Roman" w:hAnsi="Times New Roman"/>
          <w:sz w:val="24"/>
          <w:szCs w:val="24"/>
          <w:lang w:val="sr-Cyrl-BA"/>
        </w:rPr>
        <w:t xml:space="preserve"> </w:t>
      </w:r>
      <w:r w:rsidR="006C4AAA">
        <w:rPr>
          <w:rFonts w:ascii="Times New Roman" w:hAnsi="Times New Roman"/>
          <w:sz w:val="24"/>
          <w:szCs w:val="24"/>
          <w:lang w:val="sr-Cyrl-BA"/>
        </w:rPr>
        <w:t>tekstu</w:t>
      </w:r>
      <w:r w:rsidR="002B13C8"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Ministarstvo</w:t>
      </w:r>
      <w:r w:rsidR="00496CC2" w:rsidRPr="00E92AD5">
        <w:rPr>
          <w:rFonts w:ascii="Times New Roman" w:hAnsi="Times New Roman"/>
          <w:sz w:val="24"/>
          <w:szCs w:val="24"/>
          <w:lang w:val="sr-Cyrl-BA"/>
        </w:rPr>
        <w:t>).</w:t>
      </w:r>
    </w:p>
    <w:p w14:paraId="01395E82" w14:textId="58152419" w:rsidR="00496CC2" w:rsidRPr="00E92AD5" w:rsidRDefault="00173ED0" w:rsidP="00711C53">
      <w:pPr>
        <w:pStyle w:val="ListParagraph"/>
        <w:numPr>
          <w:ilvl w:val="0"/>
          <w:numId w:val="7"/>
        </w:numPr>
        <w:tabs>
          <w:tab w:val="left" w:pos="1080"/>
        </w:tabs>
        <w:autoSpaceDE w:val="0"/>
        <w:autoSpaceDN w:val="0"/>
        <w:adjustRightInd w:val="0"/>
        <w:ind w:left="0" w:firstLine="720"/>
        <w:rPr>
          <w:rFonts w:ascii="Times New Roman" w:hAnsi="Times New Roman"/>
          <w:sz w:val="24"/>
          <w:szCs w:val="24"/>
          <w:lang w:val="sr-Cyrl-BA"/>
        </w:rPr>
      </w:pPr>
      <w:r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na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osnovu</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prijavljenih</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promjena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stava</w:t>
      </w:r>
      <w:r w:rsidR="00496CC2" w:rsidRPr="00E92AD5">
        <w:rPr>
          <w:rFonts w:ascii="Times New Roman" w:hAnsi="Times New Roman"/>
          <w:sz w:val="24"/>
          <w:szCs w:val="24"/>
          <w:lang w:val="sr-Cyrl-BA"/>
        </w:rPr>
        <w:t xml:space="preserve"> 6. </w:t>
      </w:r>
      <w:r w:rsidR="006C4AAA">
        <w:rPr>
          <w:rFonts w:ascii="Times New Roman" w:hAnsi="Times New Roman"/>
          <w:sz w:val="24"/>
          <w:szCs w:val="24"/>
          <w:lang w:val="sr-Cyrl-BA"/>
        </w:rPr>
        <w:t>ovog</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ukida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rješenje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kojim</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je</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odobrena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upotreba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elektromagnetnog</w:t>
      </w:r>
      <w:r w:rsidR="00496CC2"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00496CC2" w:rsidRPr="00E92AD5">
        <w:rPr>
          <w:rFonts w:ascii="Times New Roman" w:hAnsi="Times New Roman"/>
          <w:sz w:val="24"/>
          <w:szCs w:val="24"/>
          <w:lang w:val="sr-Cyrl-BA"/>
        </w:rPr>
        <w:t>.</w:t>
      </w:r>
    </w:p>
    <w:p w14:paraId="5D422DEA" w14:textId="06B84E20" w:rsidR="00814B8F" w:rsidRPr="00E92AD5" w:rsidRDefault="00173ED0" w:rsidP="00711C53">
      <w:pPr>
        <w:pStyle w:val="ListParagraph"/>
        <w:numPr>
          <w:ilvl w:val="0"/>
          <w:numId w:val="7"/>
        </w:numPr>
        <w:tabs>
          <w:tab w:val="left" w:pos="1080"/>
        </w:tabs>
        <w:autoSpaceDE w:val="0"/>
        <w:autoSpaceDN w:val="0"/>
        <w:adjustRightInd w:val="0"/>
        <w:ind w:left="0" w:firstLine="720"/>
        <w:rPr>
          <w:rFonts w:ascii="Times New Roman" w:hAnsi="Times New Roman"/>
          <w:sz w:val="24"/>
          <w:szCs w:val="24"/>
          <w:lang w:val="sr-Cyrl-BA"/>
        </w:rPr>
      </w:pPr>
      <w:r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Rješenje</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iz</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stava</w:t>
      </w:r>
      <w:r w:rsidR="00496CC2" w:rsidRPr="00E92AD5">
        <w:rPr>
          <w:rFonts w:ascii="Times New Roman" w:hAnsi="Times New Roman"/>
          <w:noProof/>
          <w:sz w:val="24"/>
          <w:szCs w:val="24"/>
          <w:lang w:val="sr-Cyrl-BA"/>
        </w:rPr>
        <w:t xml:space="preserve"> 7</w:t>
      </w:r>
      <w:r w:rsidR="00485866"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ovog</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člana</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je</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konačno</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protiv</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njega</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se</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može</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pokrenuti</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upravni</w:t>
      </w:r>
      <w:r w:rsidR="00496CC2"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spor</w:t>
      </w:r>
      <w:r w:rsidR="00496CC2" w:rsidRPr="00E92AD5">
        <w:rPr>
          <w:rFonts w:ascii="Times New Roman" w:hAnsi="Times New Roman"/>
          <w:noProof/>
          <w:sz w:val="24"/>
          <w:szCs w:val="24"/>
          <w:lang w:val="sr-Cyrl-BA"/>
        </w:rPr>
        <w:t>.</w:t>
      </w:r>
    </w:p>
    <w:p w14:paraId="51D1C4DE" w14:textId="77777777" w:rsidR="00E86C1B" w:rsidRPr="00E92AD5" w:rsidRDefault="00E86C1B" w:rsidP="00711C53">
      <w:pPr>
        <w:tabs>
          <w:tab w:val="left" w:pos="1080"/>
        </w:tabs>
        <w:autoSpaceDE w:val="0"/>
        <w:autoSpaceDN w:val="0"/>
        <w:adjustRightInd w:val="0"/>
        <w:ind w:firstLine="0"/>
        <w:jc w:val="center"/>
        <w:rPr>
          <w:rFonts w:ascii="Times New Roman" w:hAnsi="Times New Roman"/>
          <w:sz w:val="24"/>
          <w:szCs w:val="24"/>
          <w:lang w:val="sr-Cyrl-BA"/>
        </w:rPr>
      </w:pPr>
    </w:p>
    <w:p w14:paraId="6AEBF000" w14:textId="116DD617" w:rsidR="00090966" w:rsidRPr="00E92AD5" w:rsidRDefault="006C4AAA" w:rsidP="00711C53">
      <w:pPr>
        <w:tabs>
          <w:tab w:val="left" w:pos="1080"/>
        </w:tabs>
        <w:autoSpaceDE w:val="0"/>
        <w:autoSpaceDN w:val="0"/>
        <w:adjustRightInd w:val="0"/>
        <w:ind w:firstLine="0"/>
        <w:jc w:val="center"/>
        <w:rPr>
          <w:rFonts w:ascii="Times New Roman" w:hAnsi="Times New Roman"/>
          <w:sz w:val="24"/>
          <w:szCs w:val="24"/>
          <w:lang w:val="sr-Cyrl-BA"/>
        </w:rPr>
      </w:pPr>
      <w:r>
        <w:rPr>
          <w:rFonts w:ascii="Times New Roman" w:hAnsi="Times New Roman"/>
          <w:sz w:val="24"/>
          <w:szCs w:val="24"/>
          <w:lang w:val="sr-Cyrl-BA"/>
        </w:rPr>
        <w:t>Član</w:t>
      </w:r>
      <w:r w:rsidR="00090966" w:rsidRPr="00E92AD5">
        <w:rPr>
          <w:rFonts w:ascii="Times New Roman" w:hAnsi="Times New Roman"/>
          <w:sz w:val="24"/>
          <w:szCs w:val="24"/>
          <w:lang w:val="sr-Cyrl-BA"/>
        </w:rPr>
        <w:t xml:space="preserve"> </w:t>
      </w:r>
      <w:r w:rsidR="00776147" w:rsidRPr="00E92AD5">
        <w:rPr>
          <w:rFonts w:ascii="Times New Roman" w:hAnsi="Times New Roman"/>
          <w:sz w:val="24"/>
          <w:szCs w:val="24"/>
          <w:lang w:val="sr-Cyrl-BA"/>
        </w:rPr>
        <w:t>9</w:t>
      </w:r>
      <w:r w:rsidR="00090966" w:rsidRPr="00E92AD5">
        <w:rPr>
          <w:rFonts w:ascii="Times New Roman" w:hAnsi="Times New Roman"/>
          <w:sz w:val="24"/>
          <w:szCs w:val="24"/>
          <w:lang w:val="sr-Cyrl-BA"/>
        </w:rPr>
        <w:t>.</w:t>
      </w:r>
    </w:p>
    <w:p w14:paraId="35D63924" w14:textId="4C657ACC" w:rsidR="00595B9E" w:rsidRPr="00E92AD5" w:rsidRDefault="00595B9E" w:rsidP="00711C53">
      <w:pPr>
        <w:tabs>
          <w:tab w:val="left" w:pos="1080"/>
        </w:tabs>
        <w:autoSpaceDE w:val="0"/>
        <w:autoSpaceDN w:val="0"/>
        <w:adjustRightInd w:val="0"/>
        <w:ind w:firstLine="0"/>
        <w:rPr>
          <w:rFonts w:ascii="Times New Roman" w:hAnsi="Times New Roman"/>
          <w:sz w:val="24"/>
          <w:szCs w:val="24"/>
          <w:lang w:val="sr-Cyrl-BA"/>
        </w:rPr>
      </w:pPr>
    </w:p>
    <w:p w14:paraId="78632E07" w14:textId="1189269F" w:rsidR="0093790D" w:rsidRPr="00E92AD5" w:rsidRDefault="00595B9E" w:rsidP="00D02C52">
      <w:pPr>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 xml:space="preserve">(1) </w:t>
      </w:r>
      <w:r w:rsidR="006C4AAA">
        <w:rPr>
          <w:rFonts w:ascii="Times New Roman" w:hAnsi="Times New Roman"/>
          <w:sz w:val="24"/>
          <w:szCs w:val="24"/>
          <w:lang w:val="sr-Cyrl-BA"/>
        </w:rPr>
        <w:t>Optičko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talasi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frekvencije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300 GHz </w:t>
      </w:r>
      <w:r w:rsidR="006C4AAA">
        <w:rPr>
          <w:rFonts w:ascii="Times New Roman" w:hAnsi="Times New Roman"/>
          <w:sz w:val="24"/>
          <w:szCs w:val="24"/>
          <w:lang w:val="sr-Cyrl-BA"/>
        </w:rPr>
        <w:t>do</w:t>
      </w:r>
      <w:r w:rsidRPr="00E92AD5">
        <w:rPr>
          <w:rFonts w:ascii="Times New Roman" w:hAnsi="Times New Roman"/>
          <w:sz w:val="24"/>
          <w:szCs w:val="24"/>
          <w:lang w:val="sr-Cyrl-BA"/>
        </w:rPr>
        <w:t xml:space="preserve"> 3.000.000 GHz </w:t>
      </w:r>
      <w:r w:rsidR="006C4AAA" w:rsidRPr="006C4AAA">
        <w:rPr>
          <w:rFonts w:ascii="Times New Roman" w:hAnsi="Times New Roman"/>
          <w:spacing w:val="-4"/>
          <w:sz w:val="24"/>
          <w:szCs w:val="24"/>
          <w:lang w:val="sr-Cyrl-BA"/>
        </w:rPr>
        <w:t>talasne</w:t>
      </w:r>
      <w:r w:rsidRPr="006C4AAA">
        <w:rPr>
          <w:rFonts w:ascii="Times New Roman" w:hAnsi="Times New Roman"/>
          <w:spacing w:val="-4"/>
          <w:sz w:val="24"/>
          <w:szCs w:val="24"/>
          <w:lang w:val="sr-Cyrl-BA"/>
        </w:rPr>
        <w:t xml:space="preserve"> </w:t>
      </w:r>
      <w:r w:rsidR="006C4AAA" w:rsidRPr="006C4AAA">
        <w:rPr>
          <w:rFonts w:ascii="Times New Roman" w:hAnsi="Times New Roman"/>
          <w:spacing w:val="-4"/>
          <w:sz w:val="24"/>
          <w:szCs w:val="24"/>
          <w:lang w:val="sr-Cyrl-BA"/>
        </w:rPr>
        <w:t>dužine</w:t>
      </w:r>
      <w:r w:rsidRPr="006C4AAA">
        <w:rPr>
          <w:rFonts w:ascii="Times New Roman" w:hAnsi="Times New Roman"/>
          <w:spacing w:val="-4"/>
          <w:sz w:val="24"/>
          <w:szCs w:val="24"/>
          <w:lang w:val="sr-Cyrl-BA"/>
        </w:rPr>
        <w:t xml:space="preserve"> </w:t>
      </w:r>
      <w:r w:rsidR="006C4AAA" w:rsidRPr="006C4AAA">
        <w:rPr>
          <w:rFonts w:ascii="Times New Roman" w:hAnsi="Times New Roman"/>
          <w:spacing w:val="-4"/>
          <w:sz w:val="24"/>
          <w:szCs w:val="24"/>
          <w:lang w:val="sr-Cyrl-BA"/>
        </w:rPr>
        <w:t>od</w:t>
      </w:r>
      <w:r w:rsidRPr="006C4AAA">
        <w:rPr>
          <w:rFonts w:ascii="Times New Roman" w:hAnsi="Times New Roman"/>
          <w:spacing w:val="-4"/>
          <w:sz w:val="24"/>
          <w:szCs w:val="24"/>
          <w:lang w:val="sr-Cyrl-BA"/>
        </w:rPr>
        <w:t xml:space="preserve"> 100 nm </w:t>
      </w:r>
      <w:r w:rsidR="006C4AAA" w:rsidRPr="006C4AAA">
        <w:rPr>
          <w:rFonts w:ascii="Times New Roman" w:hAnsi="Times New Roman"/>
          <w:spacing w:val="-4"/>
          <w:sz w:val="24"/>
          <w:szCs w:val="24"/>
          <w:lang w:val="sr-Cyrl-BA"/>
        </w:rPr>
        <w:t>do</w:t>
      </w:r>
      <w:r w:rsidRPr="006C4AAA">
        <w:rPr>
          <w:rFonts w:ascii="Times New Roman" w:hAnsi="Times New Roman"/>
          <w:spacing w:val="-4"/>
          <w:sz w:val="24"/>
          <w:szCs w:val="24"/>
          <w:lang w:val="sr-Cyrl-BA"/>
        </w:rPr>
        <w:t xml:space="preserve"> 1 mm, </w:t>
      </w:r>
      <w:r w:rsidR="006C4AAA" w:rsidRPr="006C4AAA">
        <w:rPr>
          <w:rFonts w:ascii="Times New Roman" w:hAnsi="Times New Roman"/>
          <w:spacing w:val="-4"/>
          <w:sz w:val="24"/>
          <w:szCs w:val="24"/>
          <w:lang w:val="sr-Cyrl-BA"/>
        </w:rPr>
        <w:t>ultraljubičasto</w:t>
      </w:r>
      <w:r w:rsidRPr="006C4AAA">
        <w:rPr>
          <w:rFonts w:ascii="Times New Roman" w:hAnsi="Times New Roman"/>
          <w:spacing w:val="-4"/>
          <w:sz w:val="24"/>
          <w:szCs w:val="24"/>
          <w:lang w:val="sr-Cyrl-BA"/>
        </w:rPr>
        <w:t xml:space="preserve"> </w:t>
      </w:r>
      <w:r w:rsidR="006C4AAA" w:rsidRPr="006C4AAA">
        <w:rPr>
          <w:rFonts w:ascii="Times New Roman" w:hAnsi="Times New Roman"/>
          <w:spacing w:val="-4"/>
          <w:sz w:val="24"/>
          <w:szCs w:val="24"/>
          <w:lang w:val="sr-Cyrl-BA"/>
        </w:rPr>
        <w:t>ili</w:t>
      </w:r>
      <w:r w:rsidRPr="006C4AAA">
        <w:rPr>
          <w:rFonts w:ascii="Times New Roman" w:hAnsi="Times New Roman"/>
          <w:spacing w:val="-4"/>
          <w:sz w:val="24"/>
          <w:szCs w:val="24"/>
          <w:lang w:val="sr-Cyrl-BA"/>
        </w:rPr>
        <w:t xml:space="preserve"> </w:t>
      </w:r>
      <w:r w:rsidR="006C4AAA" w:rsidRPr="006C4AAA">
        <w:rPr>
          <w:rFonts w:ascii="Times New Roman" w:hAnsi="Times New Roman"/>
          <w:spacing w:val="-4"/>
          <w:sz w:val="24"/>
          <w:szCs w:val="24"/>
          <w:lang w:val="sr-Cyrl-BA"/>
        </w:rPr>
        <w:t>ultravioletno</w:t>
      </w:r>
      <w:r w:rsidRPr="006C4AAA">
        <w:rPr>
          <w:rFonts w:ascii="Times New Roman" w:hAnsi="Times New Roman"/>
          <w:spacing w:val="-4"/>
          <w:sz w:val="24"/>
          <w:szCs w:val="24"/>
          <w:lang w:val="sr-Cyrl-BA"/>
        </w:rPr>
        <w:t xml:space="preserve"> </w:t>
      </w:r>
      <w:r w:rsidR="006C4AAA" w:rsidRPr="006C4AAA">
        <w:rPr>
          <w:rFonts w:ascii="Times New Roman" w:hAnsi="Times New Roman"/>
          <w:spacing w:val="-4"/>
          <w:sz w:val="24"/>
          <w:szCs w:val="24"/>
          <w:lang w:val="sr-Cyrl-BA"/>
        </w:rPr>
        <w:t>zračenje</w:t>
      </w:r>
      <w:r w:rsidRPr="006C4AAA">
        <w:rPr>
          <w:rFonts w:ascii="Times New Roman" w:hAnsi="Times New Roman"/>
          <w:spacing w:val="-4"/>
          <w:sz w:val="24"/>
          <w:szCs w:val="24"/>
          <w:lang w:val="sr-Cyrl-BA"/>
        </w:rPr>
        <w:t xml:space="preserve"> </w:t>
      </w:r>
      <w:r w:rsidR="006C4AAA" w:rsidRPr="006C4AAA">
        <w:rPr>
          <w:rFonts w:ascii="Times New Roman" w:hAnsi="Times New Roman"/>
          <w:spacing w:val="-4"/>
          <w:sz w:val="24"/>
          <w:szCs w:val="24"/>
          <w:lang w:val="sr-Cyrl-BA"/>
        </w:rPr>
        <w:t>talasne</w:t>
      </w:r>
      <w:r w:rsidRPr="006C4AAA">
        <w:rPr>
          <w:rFonts w:ascii="Times New Roman" w:hAnsi="Times New Roman"/>
          <w:spacing w:val="-4"/>
          <w:sz w:val="24"/>
          <w:szCs w:val="24"/>
          <w:lang w:val="sr-Cyrl-BA"/>
        </w:rPr>
        <w:t xml:space="preserve">  </w:t>
      </w:r>
      <w:r w:rsidR="006C4AAA" w:rsidRPr="006C4AAA">
        <w:rPr>
          <w:rFonts w:ascii="Times New Roman" w:hAnsi="Times New Roman"/>
          <w:spacing w:val="-4"/>
          <w:sz w:val="24"/>
          <w:szCs w:val="24"/>
          <w:lang w:val="sr-Cyrl-BA"/>
        </w:rPr>
        <w:t>dužine</w:t>
      </w:r>
      <w:r w:rsidRPr="006C4AAA">
        <w:rPr>
          <w:rFonts w:ascii="Times New Roman" w:hAnsi="Times New Roman"/>
          <w:spacing w:val="-4"/>
          <w:sz w:val="24"/>
          <w:szCs w:val="24"/>
          <w:lang w:val="sr-Cyrl-BA"/>
        </w:rPr>
        <w:t xml:space="preserve"> 100</w:t>
      </w:r>
      <w:r w:rsidR="005E0741" w:rsidRPr="006C4AAA">
        <w:rPr>
          <w:rFonts w:ascii="Times New Roman" w:hAnsi="Times New Roman"/>
          <w:spacing w:val="-4"/>
          <w:sz w:val="24"/>
          <w:szCs w:val="24"/>
          <w:lang w:val="sr-Cyrl-BA"/>
        </w:rPr>
        <w:t xml:space="preserve"> nm</w:t>
      </w:r>
      <w:r w:rsidR="005E0741" w:rsidRPr="00E92AD5">
        <w:rPr>
          <w:rFonts w:ascii="Times New Roman" w:hAnsi="Times New Roman"/>
          <w:sz w:val="24"/>
          <w:szCs w:val="24"/>
          <w:lang w:val="sr-Cyrl-BA"/>
        </w:rPr>
        <w:t xml:space="preserve"> </w:t>
      </w:r>
      <w:r w:rsidR="006C4AAA">
        <w:rPr>
          <w:rFonts w:ascii="Times New Roman" w:hAnsi="Times New Roman"/>
          <w:sz w:val="24"/>
          <w:szCs w:val="24"/>
          <w:lang w:val="sr-Cyrl-BA"/>
        </w:rPr>
        <w:t>do</w:t>
      </w:r>
      <w:r w:rsidR="005E0741" w:rsidRPr="00E92AD5">
        <w:rPr>
          <w:rFonts w:ascii="Times New Roman" w:hAnsi="Times New Roman"/>
          <w:sz w:val="24"/>
          <w:szCs w:val="24"/>
          <w:lang w:val="sr-Cyrl-BA"/>
        </w:rPr>
        <w:t xml:space="preserve"> </w:t>
      </w:r>
      <w:r w:rsidRPr="00E92AD5">
        <w:rPr>
          <w:rFonts w:ascii="Times New Roman" w:hAnsi="Times New Roman"/>
          <w:sz w:val="24"/>
          <w:szCs w:val="24"/>
          <w:lang w:val="sr-Cyrl-BA"/>
        </w:rPr>
        <w:t xml:space="preserve">400 nm, </w:t>
      </w:r>
      <w:r w:rsidR="006C4AAA">
        <w:rPr>
          <w:rFonts w:ascii="Times New Roman" w:hAnsi="Times New Roman"/>
          <w:sz w:val="24"/>
          <w:szCs w:val="24"/>
          <w:lang w:val="sr-Cyrl-BA"/>
        </w:rPr>
        <w:t>vidljivo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zračenje</w:t>
      </w:r>
      <w:r w:rsidR="005E0741" w:rsidRPr="00E92AD5">
        <w:rPr>
          <w:rFonts w:ascii="Times New Roman" w:hAnsi="Times New Roman"/>
          <w:sz w:val="24"/>
          <w:szCs w:val="24"/>
          <w:lang w:val="sr-Cyrl-BA"/>
        </w:rPr>
        <w:t xml:space="preserve"> </w:t>
      </w:r>
      <w:r w:rsidR="006C4AAA">
        <w:rPr>
          <w:rFonts w:ascii="Times New Roman" w:hAnsi="Times New Roman"/>
          <w:sz w:val="24"/>
          <w:szCs w:val="24"/>
          <w:lang w:val="sr-Cyrl-BA"/>
        </w:rPr>
        <w:t>talasne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dužine</w:t>
      </w:r>
      <w:r w:rsidRPr="00E92AD5">
        <w:rPr>
          <w:rFonts w:ascii="Times New Roman" w:hAnsi="Times New Roman"/>
          <w:sz w:val="24"/>
          <w:szCs w:val="24"/>
          <w:lang w:val="sr-Cyrl-BA"/>
        </w:rPr>
        <w:t xml:space="preserve"> 400</w:t>
      </w:r>
      <w:r w:rsidR="005E0741" w:rsidRPr="00E92AD5">
        <w:rPr>
          <w:rFonts w:ascii="Times New Roman" w:hAnsi="Times New Roman"/>
          <w:sz w:val="24"/>
          <w:szCs w:val="24"/>
          <w:lang w:val="sr-Cyrl-BA"/>
        </w:rPr>
        <w:t xml:space="preserve"> nm </w:t>
      </w:r>
      <w:r w:rsidR="006C4AAA">
        <w:rPr>
          <w:rFonts w:ascii="Times New Roman" w:hAnsi="Times New Roman"/>
          <w:sz w:val="24"/>
          <w:szCs w:val="24"/>
          <w:lang w:val="sr-Cyrl-BA"/>
        </w:rPr>
        <w:t>do</w:t>
      </w:r>
      <w:r w:rsidR="005E0741" w:rsidRPr="00E92AD5">
        <w:rPr>
          <w:rFonts w:ascii="Times New Roman" w:hAnsi="Times New Roman"/>
          <w:sz w:val="24"/>
          <w:szCs w:val="24"/>
          <w:lang w:val="sr-Cyrl-BA"/>
        </w:rPr>
        <w:t xml:space="preserve"> </w:t>
      </w:r>
      <w:r w:rsidRPr="00E92AD5">
        <w:rPr>
          <w:rFonts w:ascii="Times New Roman" w:hAnsi="Times New Roman"/>
          <w:sz w:val="24"/>
          <w:szCs w:val="24"/>
          <w:lang w:val="sr-Cyrl-BA"/>
        </w:rPr>
        <w:t xml:space="preserve">780 nm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infracrveno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zračenje</w:t>
      </w:r>
      <w:r w:rsidR="00D02C52" w:rsidRPr="00E92AD5">
        <w:rPr>
          <w:rFonts w:ascii="Times New Roman" w:hAnsi="Times New Roman"/>
          <w:sz w:val="24"/>
          <w:szCs w:val="24"/>
          <w:lang w:val="sr-Cyrl-BA"/>
        </w:rPr>
        <w:t xml:space="preserve"> </w:t>
      </w:r>
      <w:r w:rsidR="006C4AAA">
        <w:rPr>
          <w:rFonts w:ascii="Times New Roman" w:hAnsi="Times New Roman"/>
          <w:sz w:val="24"/>
          <w:szCs w:val="24"/>
          <w:lang w:val="sr-Cyrl-BA"/>
        </w:rPr>
        <w:t>talasne</w:t>
      </w:r>
      <w:r w:rsidR="00D02C52" w:rsidRPr="00E92AD5">
        <w:rPr>
          <w:rFonts w:ascii="Times New Roman" w:hAnsi="Times New Roman"/>
          <w:sz w:val="24"/>
          <w:szCs w:val="24"/>
          <w:lang w:val="sr-Cyrl-BA"/>
        </w:rPr>
        <w:t xml:space="preserve"> </w:t>
      </w:r>
      <w:r w:rsidR="006C4AAA">
        <w:rPr>
          <w:rFonts w:ascii="Times New Roman" w:hAnsi="Times New Roman"/>
          <w:sz w:val="24"/>
          <w:szCs w:val="24"/>
          <w:lang w:val="sr-Cyrl-BA"/>
        </w:rPr>
        <w:t>dužine</w:t>
      </w:r>
      <w:r w:rsidR="00D02C52" w:rsidRPr="00E92AD5">
        <w:rPr>
          <w:rFonts w:ascii="Times New Roman" w:hAnsi="Times New Roman"/>
          <w:sz w:val="24"/>
          <w:szCs w:val="24"/>
          <w:lang w:val="sr-Cyrl-BA"/>
        </w:rPr>
        <w:t xml:space="preserve"> 780 nm </w:t>
      </w:r>
      <w:r w:rsidR="006C4AAA">
        <w:rPr>
          <w:rFonts w:ascii="Times New Roman" w:hAnsi="Times New Roman"/>
          <w:sz w:val="24"/>
          <w:szCs w:val="24"/>
          <w:lang w:val="sr-Cyrl-BA"/>
        </w:rPr>
        <w:t>do</w:t>
      </w:r>
      <w:r w:rsidR="00D02C52" w:rsidRPr="00E92AD5">
        <w:rPr>
          <w:rFonts w:ascii="Times New Roman" w:hAnsi="Times New Roman"/>
          <w:sz w:val="24"/>
          <w:szCs w:val="24"/>
          <w:lang w:val="sr-Cyrl-BA"/>
        </w:rPr>
        <w:t xml:space="preserve"> 1 mm.</w:t>
      </w:r>
    </w:p>
    <w:p w14:paraId="0FE9B077" w14:textId="2C055738" w:rsidR="00090966" w:rsidRPr="00E92AD5" w:rsidRDefault="003F3CD5" w:rsidP="000E5BAC">
      <w:pPr>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w:t>
      </w:r>
      <w:r w:rsidR="00595B9E" w:rsidRPr="00E92AD5">
        <w:rPr>
          <w:rFonts w:ascii="Times New Roman" w:hAnsi="Times New Roman"/>
          <w:sz w:val="24"/>
          <w:szCs w:val="24"/>
          <w:lang w:val="sr-Cyrl-BA"/>
        </w:rPr>
        <w:t>2</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Izvori</w:t>
      </w:r>
      <w:r w:rsidR="00090966"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optičkog</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upotrebljavaju</w:t>
      </w:r>
      <w:r w:rsidR="00711DAB"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711DAB" w:rsidRPr="00E92AD5">
        <w:rPr>
          <w:rFonts w:ascii="Times New Roman" w:hAnsi="Times New Roman"/>
          <w:sz w:val="24"/>
          <w:szCs w:val="24"/>
          <w:lang w:val="sr-Cyrl-BA"/>
        </w:rPr>
        <w:t xml:space="preserve"> </w:t>
      </w:r>
      <w:r w:rsidR="006C4AAA">
        <w:rPr>
          <w:rFonts w:ascii="Times New Roman" w:hAnsi="Times New Roman"/>
          <w:sz w:val="24"/>
          <w:szCs w:val="24"/>
          <w:lang w:val="sr-Cyrl-BA"/>
        </w:rPr>
        <w:t>ako</w:t>
      </w:r>
      <w:r w:rsidR="00695DE8" w:rsidRPr="00E92AD5">
        <w:rPr>
          <w:rFonts w:ascii="Times New Roman" w:hAnsi="Times New Roman"/>
          <w:sz w:val="24"/>
          <w:szCs w:val="24"/>
          <w:lang w:val="sr-Cyrl-BA"/>
        </w:rPr>
        <w:t xml:space="preserve"> </w:t>
      </w:r>
      <w:r w:rsidR="006C4AAA">
        <w:rPr>
          <w:rFonts w:ascii="Times New Roman" w:hAnsi="Times New Roman"/>
          <w:sz w:val="24"/>
          <w:szCs w:val="24"/>
          <w:lang w:val="sr-Cyrl-BA"/>
        </w:rPr>
        <w:t>ispunjavaju</w:t>
      </w:r>
      <w:r w:rsidR="00695DE8" w:rsidRPr="00E92AD5">
        <w:rPr>
          <w:rFonts w:ascii="Times New Roman" w:hAnsi="Times New Roman"/>
          <w:sz w:val="24"/>
          <w:szCs w:val="24"/>
          <w:lang w:val="sr-Cyrl-BA"/>
        </w:rPr>
        <w:t xml:space="preserve"> </w:t>
      </w:r>
      <w:r w:rsidR="006C4AAA">
        <w:rPr>
          <w:rFonts w:ascii="Times New Roman" w:hAnsi="Times New Roman"/>
          <w:sz w:val="24"/>
          <w:szCs w:val="24"/>
          <w:lang w:val="sr-Cyrl-BA"/>
        </w:rPr>
        <w:t>propisane</w:t>
      </w:r>
      <w:r w:rsidR="003F1498" w:rsidRPr="00E92AD5">
        <w:rPr>
          <w:rFonts w:ascii="Times New Roman" w:hAnsi="Times New Roman"/>
          <w:sz w:val="24"/>
          <w:szCs w:val="24"/>
          <w:lang w:val="sr-Cyrl-BA"/>
        </w:rPr>
        <w:t xml:space="preserve">  </w:t>
      </w:r>
      <w:r w:rsidR="006C4AAA">
        <w:rPr>
          <w:rFonts w:ascii="Times New Roman" w:hAnsi="Times New Roman"/>
          <w:sz w:val="24"/>
          <w:szCs w:val="24"/>
          <w:lang w:val="sr-Cyrl-BA"/>
        </w:rPr>
        <w:t>uslove</w:t>
      </w:r>
      <w:r w:rsidR="00B40536"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00B40536" w:rsidRPr="00E92AD5">
        <w:rPr>
          <w:rFonts w:ascii="Times New Roman" w:hAnsi="Times New Roman"/>
          <w:sz w:val="24"/>
          <w:szCs w:val="24"/>
          <w:lang w:val="sr-Cyrl-BA"/>
        </w:rPr>
        <w:t xml:space="preserve"> </w:t>
      </w:r>
      <w:r w:rsidR="006C4AAA">
        <w:rPr>
          <w:rFonts w:ascii="Times New Roman" w:hAnsi="Times New Roman"/>
          <w:sz w:val="24"/>
          <w:szCs w:val="24"/>
          <w:lang w:val="sr-Cyrl-BA"/>
        </w:rPr>
        <w:t>skladu</w:t>
      </w:r>
      <w:r w:rsidR="00B40536"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00B40536" w:rsidRPr="00E92AD5">
        <w:rPr>
          <w:rFonts w:ascii="Times New Roman" w:hAnsi="Times New Roman"/>
          <w:sz w:val="24"/>
          <w:szCs w:val="24"/>
          <w:lang w:val="sr-Cyrl-BA"/>
        </w:rPr>
        <w:t xml:space="preserve"> </w:t>
      </w:r>
      <w:r w:rsidR="006C4AAA">
        <w:rPr>
          <w:rFonts w:ascii="Times New Roman" w:hAnsi="Times New Roman"/>
          <w:sz w:val="24"/>
          <w:szCs w:val="24"/>
          <w:lang w:val="sr-Cyrl-BA"/>
        </w:rPr>
        <w:t>njihovom</w:t>
      </w:r>
      <w:r w:rsidR="00915ECE" w:rsidRPr="00E92AD5">
        <w:rPr>
          <w:rFonts w:ascii="Times New Roman" w:hAnsi="Times New Roman"/>
          <w:sz w:val="24"/>
          <w:szCs w:val="24"/>
          <w:lang w:val="sr-Cyrl-BA"/>
        </w:rPr>
        <w:t xml:space="preserve"> </w:t>
      </w:r>
      <w:r w:rsidR="006C4AAA">
        <w:rPr>
          <w:rFonts w:ascii="Times New Roman" w:hAnsi="Times New Roman"/>
          <w:sz w:val="24"/>
          <w:szCs w:val="24"/>
          <w:lang w:val="sr-Cyrl-BA"/>
        </w:rPr>
        <w:t>namjenom</w:t>
      </w:r>
      <w:r w:rsidR="00090966"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090966"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007F2919" w:rsidRPr="00E92AD5">
        <w:rPr>
          <w:rFonts w:ascii="Times New Roman" w:hAnsi="Times New Roman"/>
          <w:sz w:val="24"/>
          <w:szCs w:val="24"/>
          <w:lang w:val="sr-Cyrl-BA"/>
        </w:rPr>
        <w:t xml:space="preserve"> </w:t>
      </w:r>
      <w:r w:rsidR="006C4AAA">
        <w:rPr>
          <w:rFonts w:ascii="Times New Roman" w:hAnsi="Times New Roman"/>
          <w:sz w:val="24"/>
          <w:szCs w:val="24"/>
          <w:lang w:val="sr-Cyrl-BA"/>
        </w:rPr>
        <w:t>pri</w:t>
      </w:r>
      <w:r w:rsidR="00057200" w:rsidRPr="00E92AD5">
        <w:rPr>
          <w:rFonts w:ascii="Times New Roman" w:hAnsi="Times New Roman"/>
          <w:sz w:val="24"/>
          <w:szCs w:val="24"/>
          <w:lang w:val="sr-Cyrl-BA"/>
        </w:rPr>
        <w:t xml:space="preserve"> </w:t>
      </w:r>
      <w:r w:rsidR="006C4AAA">
        <w:rPr>
          <w:rFonts w:ascii="Times New Roman" w:hAnsi="Times New Roman"/>
          <w:sz w:val="24"/>
          <w:szCs w:val="24"/>
          <w:lang w:val="sr-Cyrl-BA"/>
        </w:rPr>
        <w:t>upotrebi</w:t>
      </w:r>
      <w:r w:rsidR="00057200" w:rsidRPr="00E92AD5">
        <w:rPr>
          <w:rFonts w:ascii="Times New Roman" w:hAnsi="Times New Roman"/>
          <w:sz w:val="24"/>
          <w:szCs w:val="24"/>
          <w:lang w:val="sr-Cyrl-BA"/>
        </w:rPr>
        <w:t xml:space="preserve"> </w:t>
      </w:r>
      <w:r w:rsidR="006C4AAA">
        <w:rPr>
          <w:rFonts w:ascii="Times New Roman" w:hAnsi="Times New Roman"/>
          <w:sz w:val="24"/>
          <w:szCs w:val="24"/>
          <w:lang w:val="sr-Cyrl-BA"/>
        </w:rPr>
        <w:t>ne</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izlažu</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ljude</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zračenju</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iznad</w:t>
      </w:r>
      <w:r w:rsidR="00695DE8" w:rsidRPr="00E92AD5">
        <w:rPr>
          <w:rFonts w:ascii="Times New Roman" w:hAnsi="Times New Roman"/>
          <w:sz w:val="24"/>
          <w:szCs w:val="24"/>
          <w:lang w:val="sr-Cyrl-BA"/>
        </w:rPr>
        <w:t xml:space="preserve"> </w:t>
      </w:r>
      <w:r w:rsidR="006C4AAA">
        <w:rPr>
          <w:rFonts w:ascii="Times New Roman" w:hAnsi="Times New Roman"/>
          <w:sz w:val="24"/>
          <w:szCs w:val="24"/>
          <w:lang w:val="sr-Cyrl-BA"/>
        </w:rPr>
        <w:t>graničnih</w:t>
      </w:r>
      <w:r w:rsidR="00587EEA" w:rsidRPr="00E92AD5">
        <w:rPr>
          <w:rFonts w:ascii="Times New Roman" w:hAnsi="Times New Roman"/>
          <w:sz w:val="24"/>
          <w:szCs w:val="24"/>
          <w:lang w:val="sr-Cyrl-BA"/>
        </w:rPr>
        <w:t xml:space="preserve"> </w:t>
      </w:r>
      <w:r w:rsidR="006C4AAA">
        <w:rPr>
          <w:rFonts w:ascii="Times New Roman" w:hAnsi="Times New Roman"/>
          <w:sz w:val="24"/>
          <w:szCs w:val="24"/>
          <w:lang w:val="sr-Cyrl-BA"/>
        </w:rPr>
        <w:t>vrijednosti</w:t>
      </w:r>
      <w:r w:rsidR="003F1498"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00090966" w:rsidRPr="00E92AD5">
        <w:rPr>
          <w:rFonts w:ascii="Times New Roman" w:hAnsi="Times New Roman"/>
          <w:sz w:val="24"/>
          <w:szCs w:val="24"/>
          <w:lang w:val="sr-Cyrl-BA"/>
        </w:rPr>
        <w:t xml:space="preserve">  </w:t>
      </w:r>
      <w:r w:rsidR="006C4AAA">
        <w:rPr>
          <w:rFonts w:ascii="Times New Roman" w:hAnsi="Times New Roman"/>
          <w:sz w:val="24"/>
          <w:szCs w:val="24"/>
          <w:lang w:val="sr-Cyrl-BA"/>
        </w:rPr>
        <w:t>propisanih</w:t>
      </w:r>
      <w:r w:rsidR="00090966"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090966"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optička</w:t>
      </w:r>
      <w:r w:rsidR="00090966"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090966" w:rsidRPr="00E92AD5">
        <w:rPr>
          <w:rFonts w:ascii="Times New Roman" w:hAnsi="Times New Roman"/>
          <w:sz w:val="24"/>
          <w:szCs w:val="24"/>
          <w:lang w:val="sr-Cyrl-BA"/>
        </w:rPr>
        <w:t>.</w:t>
      </w:r>
    </w:p>
    <w:p w14:paraId="38DBCF99" w14:textId="14F867F4" w:rsidR="001573DA" w:rsidRPr="00E92AD5" w:rsidRDefault="00595B9E" w:rsidP="000E5BAC">
      <w:pPr>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(3)</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donosi</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Pravilnik</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zaštiti</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optičkog</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1573DA" w:rsidRPr="00E92AD5">
        <w:rPr>
          <w:rFonts w:ascii="Times New Roman" w:hAnsi="Times New Roman"/>
          <w:sz w:val="24"/>
          <w:szCs w:val="24"/>
          <w:lang w:val="sr-Cyrl-BA"/>
        </w:rPr>
        <w:t>.</w:t>
      </w:r>
    </w:p>
    <w:p w14:paraId="489B4BB8" w14:textId="2FFBFDCC" w:rsidR="00E2024A" w:rsidRPr="00E92AD5" w:rsidRDefault="00595B9E" w:rsidP="000E5BAC">
      <w:pPr>
        <w:jc w:val="both"/>
        <w:rPr>
          <w:rFonts w:ascii="Times New Roman" w:hAnsi="Times New Roman"/>
          <w:sz w:val="24"/>
          <w:szCs w:val="24"/>
          <w:lang w:val="sr-Cyrl-BA"/>
        </w:rPr>
      </w:pPr>
      <w:r w:rsidRPr="00E92AD5">
        <w:rPr>
          <w:rFonts w:ascii="Times New Roman" w:hAnsi="Times New Roman"/>
          <w:sz w:val="24"/>
          <w:szCs w:val="24"/>
          <w:lang w:val="sr-Cyrl-BA"/>
        </w:rPr>
        <w:t>(4</w:t>
      </w:r>
      <w:r w:rsidR="003F3CD5" w:rsidRPr="00E92AD5">
        <w:rPr>
          <w:rFonts w:ascii="Times New Roman" w:hAnsi="Times New Roman"/>
          <w:sz w:val="24"/>
          <w:szCs w:val="24"/>
          <w:lang w:val="sr-Cyrl-BA"/>
        </w:rPr>
        <w:t xml:space="preserve">) </w:t>
      </w:r>
      <w:r w:rsidR="006C4AAA">
        <w:rPr>
          <w:rFonts w:ascii="Times New Roman" w:hAnsi="Times New Roman"/>
          <w:sz w:val="24"/>
          <w:szCs w:val="24"/>
          <w:lang w:val="sr-Cyrl-BA"/>
        </w:rPr>
        <w:t>Pravilnikom</w:t>
      </w:r>
      <w:r w:rsidR="00F56974"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00F56974" w:rsidRPr="00E92AD5">
        <w:rPr>
          <w:rFonts w:ascii="Times New Roman" w:hAnsi="Times New Roman"/>
          <w:sz w:val="24"/>
          <w:szCs w:val="24"/>
          <w:lang w:val="sr-Cyrl-BA"/>
        </w:rPr>
        <w:t xml:space="preserve"> </w:t>
      </w:r>
      <w:r w:rsidR="006C4AAA">
        <w:rPr>
          <w:rFonts w:ascii="Times New Roman" w:hAnsi="Times New Roman"/>
          <w:sz w:val="24"/>
          <w:szCs w:val="24"/>
          <w:lang w:val="sr-Cyrl-BA"/>
        </w:rPr>
        <w:t>stava</w:t>
      </w:r>
      <w:r w:rsidR="00F56974" w:rsidRPr="00E92AD5">
        <w:rPr>
          <w:rFonts w:ascii="Times New Roman" w:hAnsi="Times New Roman"/>
          <w:sz w:val="24"/>
          <w:szCs w:val="24"/>
          <w:lang w:val="sr-Cyrl-BA"/>
        </w:rPr>
        <w:t xml:space="preserve"> 3. </w:t>
      </w:r>
      <w:r w:rsidR="006C4AAA">
        <w:rPr>
          <w:rFonts w:ascii="Times New Roman" w:hAnsi="Times New Roman"/>
          <w:sz w:val="24"/>
          <w:szCs w:val="24"/>
          <w:lang w:val="sr-Cyrl-BA"/>
        </w:rPr>
        <w:t>ovog</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propisuju</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1573DA" w:rsidRPr="00E92AD5">
        <w:rPr>
          <w:rFonts w:ascii="Times New Roman" w:hAnsi="Times New Roman"/>
          <w:sz w:val="24"/>
          <w:szCs w:val="24"/>
          <w:lang w:val="sr-Cyrl-BA"/>
        </w:rPr>
        <w:t xml:space="preserve">: </w:t>
      </w:r>
      <w:r w:rsidR="006C4AAA">
        <w:rPr>
          <w:rFonts w:ascii="Times New Roman" w:hAnsi="Times New Roman"/>
          <w:sz w:val="24"/>
          <w:szCs w:val="24"/>
          <w:lang w:val="sr-Cyrl-BA"/>
        </w:rPr>
        <w:t>uslovi</w:t>
      </w:r>
      <w:r w:rsidR="00444EB3"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444EB3" w:rsidRPr="00E92AD5">
        <w:rPr>
          <w:rFonts w:ascii="Times New Roman" w:hAnsi="Times New Roman"/>
          <w:sz w:val="24"/>
          <w:szCs w:val="24"/>
          <w:lang w:val="sr-Cyrl-BA"/>
        </w:rPr>
        <w:t xml:space="preserve"> </w:t>
      </w:r>
      <w:r w:rsidR="006C4AAA">
        <w:rPr>
          <w:rFonts w:ascii="Times New Roman" w:hAnsi="Times New Roman"/>
          <w:sz w:val="24"/>
          <w:szCs w:val="24"/>
          <w:lang w:val="sr-Cyrl-BA"/>
        </w:rPr>
        <w:t>izvore</w:t>
      </w:r>
      <w:r w:rsidR="00444EB3"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optičkih</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skladu</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njihovom</w:t>
      </w:r>
      <w:r w:rsidR="00563003" w:rsidRPr="00E92AD5">
        <w:rPr>
          <w:rFonts w:ascii="Times New Roman" w:hAnsi="Times New Roman"/>
          <w:sz w:val="24"/>
          <w:szCs w:val="24"/>
          <w:lang w:val="sr-Cyrl-BA"/>
        </w:rPr>
        <w:t xml:space="preserve"> </w:t>
      </w:r>
      <w:r w:rsidR="006C4AAA">
        <w:rPr>
          <w:rFonts w:ascii="Times New Roman" w:hAnsi="Times New Roman"/>
          <w:sz w:val="24"/>
          <w:szCs w:val="24"/>
          <w:lang w:val="sr-Cyrl-BA"/>
        </w:rPr>
        <w:t>namjenom</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granične</w:t>
      </w:r>
      <w:r w:rsidR="00B61DEB" w:rsidRPr="00E92AD5">
        <w:rPr>
          <w:rFonts w:ascii="Times New Roman" w:hAnsi="Times New Roman"/>
          <w:sz w:val="24"/>
          <w:szCs w:val="24"/>
          <w:lang w:val="sr-Cyrl-BA"/>
        </w:rPr>
        <w:t xml:space="preserve"> </w:t>
      </w:r>
      <w:r w:rsidR="006C4AAA">
        <w:rPr>
          <w:rFonts w:ascii="Times New Roman" w:hAnsi="Times New Roman"/>
          <w:sz w:val="24"/>
          <w:szCs w:val="24"/>
          <w:lang w:val="sr-Cyrl-BA"/>
        </w:rPr>
        <w:t>vrijednosti</w:t>
      </w:r>
      <w:r w:rsidR="00911C4B"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00911C4B"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911C4B"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optičko</w:t>
      </w:r>
      <w:r w:rsidR="00911C4B"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izvori</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optičkog</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koje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je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obavezno</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izvršiti</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postupke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postupke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načine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metode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njihovog</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lastRenderedPageBreak/>
        <w:t>ispitivanja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mjere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optičkih</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zaštitna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sredstva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način</w:t>
      </w:r>
      <w:r w:rsidR="00AA21F3" w:rsidRPr="00E92AD5">
        <w:rPr>
          <w:rFonts w:ascii="Times New Roman" w:hAnsi="Times New Roman"/>
          <w:sz w:val="24"/>
          <w:szCs w:val="24"/>
          <w:lang w:val="sr-Cyrl-BA"/>
        </w:rPr>
        <w:t xml:space="preserve"> </w:t>
      </w:r>
      <w:r w:rsidR="006C4AAA">
        <w:rPr>
          <w:rFonts w:ascii="Times New Roman" w:hAnsi="Times New Roman"/>
          <w:sz w:val="24"/>
          <w:szCs w:val="24"/>
          <w:lang w:val="sr-Cyrl-BA"/>
        </w:rPr>
        <w:t>vođenja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evidencije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koje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korisnici</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obavezni</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voditi</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te</w:t>
      </w:r>
      <w:r w:rsidR="005F4A40" w:rsidRPr="00E92AD5">
        <w:rPr>
          <w:rFonts w:ascii="Times New Roman" w:hAnsi="Times New Roman"/>
          <w:sz w:val="24"/>
          <w:szCs w:val="24"/>
          <w:lang w:val="sr-Cyrl-BA"/>
        </w:rPr>
        <w:t xml:space="preserve"> </w:t>
      </w:r>
      <w:r w:rsidR="006C4AAA">
        <w:rPr>
          <w:rFonts w:ascii="Times New Roman" w:hAnsi="Times New Roman"/>
          <w:sz w:val="24"/>
          <w:szCs w:val="24"/>
          <w:lang w:val="sr-Cyrl-BA"/>
        </w:rPr>
        <w:t>izvore</w:t>
      </w:r>
      <w:r w:rsidR="005F4A40" w:rsidRPr="00E92AD5">
        <w:rPr>
          <w:rFonts w:ascii="Times New Roman" w:hAnsi="Times New Roman"/>
          <w:sz w:val="24"/>
          <w:szCs w:val="24"/>
          <w:lang w:val="sr-Cyrl-BA"/>
        </w:rPr>
        <w:t>.</w:t>
      </w:r>
    </w:p>
    <w:p w14:paraId="26D90CC4" w14:textId="77777777" w:rsidR="00990FFF" w:rsidRPr="00E92AD5" w:rsidRDefault="00990FFF" w:rsidP="00824C57">
      <w:pPr>
        <w:ind w:firstLine="0"/>
        <w:jc w:val="center"/>
        <w:rPr>
          <w:rFonts w:ascii="Times New Roman" w:hAnsi="Times New Roman"/>
          <w:sz w:val="24"/>
          <w:szCs w:val="24"/>
          <w:lang w:val="sr-Cyrl-BA"/>
        </w:rPr>
      </w:pPr>
    </w:p>
    <w:p w14:paraId="3A49845A" w14:textId="03A6B145" w:rsidR="004E700B"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776147" w:rsidRPr="00E92AD5">
        <w:rPr>
          <w:rFonts w:ascii="Times New Roman" w:hAnsi="Times New Roman"/>
          <w:sz w:val="24"/>
          <w:szCs w:val="24"/>
          <w:lang w:val="sr-Cyrl-BA"/>
        </w:rPr>
        <w:t xml:space="preserve"> 10</w:t>
      </w:r>
      <w:r w:rsidR="004E700B" w:rsidRPr="00E92AD5">
        <w:rPr>
          <w:rFonts w:ascii="Times New Roman" w:hAnsi="Times New Roman"/>
          <w:sz w:val="24"/>
          <w:szCs w:val="24"/>
          <w:lang w:val="sr-Cyrl-BA"/>
        </w:rPr>
        <w:t>.</w:t>
      </w:r>
    </w:p>
    <w:p w14:paraId="31674763" w14:textId="77777777" w:rsidR="004E700B" w:rsidRPr="00E92AD5" w:rsidRDefault="004E700B" w:rsidP="00824C57">
      <w:pPr>
        <w:ind w:firstLine="0"/>
        <w:jc w:val="both"/>
        <w:rPr>
          <w:rFonts w:ascii="Times New Roman" w:hAnsi="Times New Roman"/>
          <w:sz w:val="24"/>
          <w:szCs w:val="24"/>
          <w:lang w:val="sr-Cyrl-BA"/>
        </w:rPr>
      </w:pPr>
    </w:p>
    <w:p w14:paraId="622A80DF" w14:textId="65FFFA00" w:rsidR="004E700B" w:rsidRPr="00E92AD5" w:rsidRDefault="004E700B" w:rsidP="000E5BAC">
      <w:pPr>
        <w:tabs>
          <w:tab w:val="left" w:pos="990"/>
        </w:tabs>
        <w:jc w:val="both"/>
        <w:rPr>
          <w:rFonts w:ascii="Times New Roman" w:hAnsi="Times New Roman"/>
          <w:sz w:val="24"/>
          <w:szCs w:val="24"/>
          <w:lang w:val="sr-Cyrl-BA"/>
        </w:rPr>
      </w:pPr>
      <w:r w:rsidRPr="00E92AD5">
        <w:rPr>
          <w:rFonts w:ascii="Times New Roman" w:hAnsi="Times New Roman"/>
          <w:sz w:val="24"/>
          <w:szCs w:val="24"/>
          <w:lang w:val="sr-Cyrl-BA"/>
        </w:rPr>
        <w:t>(1</w:t>
      </w:r>
      <w:r w:rsidR="00C13902" w:rsidRPr="00E92AD5">
        <w:rPr>
          <w:rFonts w:ascii="Times New Roman" w:hAnsi="Times New Roman"/>
          <w:sz w:val="24"/>
          <w:szCs w:val="24"/>
          <w:lang w:val="sr-Cyrl-BA"/>
        </w:rPr>
        <w:t xml:space="preserve">) </w:t>
      </w:r>
      <w:r w:rsidR="006C4AAA">
        <w:rPr>
          <w:rFonts w:ascii="Times New Roman" w:hAnsi="Times New Roman"/>
          <w:sz w:val="24"/>
          <w:szCs w:val="24"/>
          <w:lang w:val="sr-Cyrl-BA"/>
        </w:rPr>
        <w:t>Izvori</w:t>
      </w:r>
      <w:r w:rsidR="00C13902"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7A0D80" w:rsidRPr="00E92AD5">
        <w:rPr>
          <w:rFonts w:ascii="Times New Roman" w:hAnsi="Times New Roman"/>
          <w:sz w:val="24"/>
          <w:szCs w:val="24"/>
          <w:lang w:val="sr-Cyrl-BA"/>
        </w:rPr>
        <w:t xml:space="preserve"> </w:t>
      </w:r>
      <w:r w:rsidR="006C4AAA">
        <w:rPr>
          <w:rFonts w:ascii="Times New Roman" w:hAnsi="Times New Roman"/>
          <w:sz w:val="24"/>
          <w:szCs w:val="24"/>
          <w:lang w:val="sr-Cyrl-BA"/>
        </w:rPr>
        <w:t>mora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izvršiti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sistematsko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Pr="00E92AD5">
        <w:rPr>
          <w:rFonts w:ascii="Times New Roman" w:hAnsi="Times New Roman"/>
          <w:sz w:val="24"/>
          <w:szCs w:val="24"/>
          <w:lang w:val="sr-Cyrl-BA"/>
        </w:rPr>
        <w:t>:</w:t>
      </w:r>
    </w:p>
    <w:p w14:paraId="139ED809" w14:textId="77A0E61A" w:rsidR="004E700B"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radio</w:t>
      </w:r>
      <w:r w:rsidR="005E0741" w:rsidRPr="00E92AD5">
        <w:rPr>
          <w:rFonts w:ascii="Times New Roman" w:hAnsi="Times New Roman"/>
          <w:sz w:val="24"/>
          <w:szCs w:val="24"/>
          <w:lang w:val="sr-Cyrl-BA"/>
        </w:rPr>
        <w:t>-</w:t>
      </w:r>
      <w:r>
        <w:rPr>
          <w:rFonts w:ascii="Times New Roman" w:hAnsi="Times New Roman"/>
          <w:sz w:val="24"/>
          <w:szCs w:val="24"/>
          <w:lang w:val="sr-Cyrl-BA"/>
        </w:rPr>
        <w:t>stanica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sistem</w:t>
      </w:r>
      <w:r w:rsidR="004E700B" w:rsidRPr="00E92AD5">
        <w:rPr>
          <w:rFonts w:ascii="Times New Roman" w:hAnsi="Times New Roman"/>
          <w:sz w:val="24"/>
          <w:szCs w:val="24"/>
          <w:lang w:val="sr-Cyrl-BA"/>
        </w:rPr>
        <w:t>,</w:t>
      </w:r>
    </w:p>
    <w:p w14:paraId="4FD28FC2" w14:textId="771DF8C6" w:rsidR="004E700B"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stacionarna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televizijska</w:t>
      </w:r>
      <w:r w:rsidR="004C63C1" w:rsidRPr="00E92AD5">
        <w:rPr>
          <w:rFonts w:ascii="Times New Roman" w:hAnsi="Times New Roman"/>
          <w:sz w:val="24"/>
          <w:szCs w:val="24"/>
          <w:lang w:val="sr-Cyrl-BA"/>
        </w:rPr>
        <w:t xml:space="preserve"> </w:t>
      </w:r>
      <w:r>
        <w:rPr>
          <w:rFonts w:ascii="Times New Roman" w:hAnsi="Times New Roman"/>
          <w:sz w:val="24"/>
          <w:szCs w:val="24"/>
          <w:lang w:val="sr-Cyrl-BA"/>
        </w:rPr>
        <w:t>stanica</w:t>
      </w:r>
      <w:r w:rsidR="005C41C7" w:rsidRPr="00E92AD5">
        <w:rPr>
          <w:rFonts w:ascii="Times New Roman" w:hAnsi="Times New Roman"/>
          <w:sz w:val="24"/>
          <w:szCs w:val="24"/>
          <w:lang w:val="sr-Cyrl-BA"/>
        </w:rPr>
        <w:t xml:space="preserve"> </w:t>
      </w:r>
      <w:r>
        <w:rPr>
          <w:rFonts w:ascii="Times New Roman" w:hAnsi="Times New Roman"/>
          <w:sz w:val="24"/>
          <w:szCs w:val="24"/>
          <w:lang w:val="sr-Cyrl-BA"/>
        </w:rPr>
        <w:t>ili</w:t>
      </w:r>
      <w:r w:rsidR="005C41C7" w:rsidRPr="00E92AD5">
        <w:rPr>
          <w:rFonts w:ascii="Times New Roman" w:hAnsi="Times New Roman"/>
          <w:sz w:val="24"/>
          <w:szCs w:val="24"/>
          <w:lang w:val="sr-Cyrl-BA"/>
        </w:rPr>
        <w:t xml:space="preserve"> </w:t>
      </w:r>
      <w:r>
        <w:rPr>
          <w:rFonts w:ascii="Times New Roman" w:hAnsi="Times New Roman"/>
          <w:sz w:val="24"/>
          <w:szCs w:val="24"/>
          <w:lang w:val="sr-Cyrl-BA"/>
        </w:rPr>
        <w:t>radio</w:t>
      </w:r>
      <w:r w:rsidR="005C41C7" w:rsidRPr="00E92AD5">
        <w:rPr>
          <w:rFonts w:ascii="Times New Roman" w:hAnsi="Times New Roman"/>
          <w:sz w:val="24"/>
          <w:szCs w:val="24"/>
          <w:lang w:val="sr-Cyrl-BA"/>
        </w:rPr>
        <w:t>-</w:t>
      </w:r>
      <w:r>
        <w:rPr>
          <w:rFonts w:ascii="Times New Roman" w:hAnsi="Times New Roman"/>
          <w:sz w:val="24"/>
          <w:szCs w:val="24"/>
          <w:lang w:val="sr-Cyrl-BA"/>
        </w:rPr>
        <w:t>televizijska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stanica</w:t>
      </w:r>
      <w:r w:rsidR="004E700B" w:rsidRPr="00E92AD5">
        <w:rPr>
          <w:rFonts w:ascii="Times New Roman" w:hAnsi="Times New Roman"/>
          <w:sz w:val="24"/>
          <w:szCs w:val="24"/>
          <w:lang w:val="sr-Cyrl-BA"/>
        </w:rPr>
        <w:t>,</w:t>
      </w:r>
    </w:p>
    <w:p w14:paraId="5BE1F20C" w14:textId="79D78AD8" w:rsidR="004E700B"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bazna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stanica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za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mobilnu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telefoniju</w:t>
      </w:r>
      <w:r w:rsidR="004E700B" w:rsidRPr="00E92AD5">
        <w:rPr>
          <w:rFonts w:ascii="Times New Roman" w:hAnsi="Times New Roman"/>
          <w:sz w:val="24"/>
          <w:szCs w:val="24"/>
          <w:lang w:val="sr-Cyrl-BA"/>
        </w:rPr>
        <w:t>,</w:t>
      </w:r>
    </w:p>
    <w:p w14:paraId="060F97C5" w14:textId="6CCC6A63" w:rsidR="004E700B"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objekat</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ostalim</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kontinuiranog</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radiofrekventnog</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snage</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veće</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od</w:t>
      </w:r>
      <w:r w:rsidR="004E700B" w:rsidRPr="00E92AD5">
        <w:rPr>
          <w:rFonts w:ascii="Times New Roman" w:hAnsi="Times New Roman"/>
          <w:sz w:val="24"/>
          <w:szCs w:val="24"/>
          <w:lang w:val="sr-Cyrl-BA"/>
        </w:rPr>
        <w:t xml:space="preserve"> 600 W,</w:t>
      </w:r>
    </w:p>
    <w:p w14:paraId="1F3E1924" w14:textId="00FA8F4A" w:rsidR="004E700B"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objekat</w:t>
      </w:r>
      <w:r w:rsidR="004E700B" w:rsidRPr="0065770F">
        <w:rPr>
          <w:rFonts w:ascii="Times New Roman" w:hAnsi="Times New Roman"/>
          <w:sz w:val="24"/>
          <w:szCs w:val="24"/>
          <w:lang w:val="sr-Cyrl-BA"/>
        </w:rPr>
        <w:t xml:space="preserve"> </w:t>
      </w:r>
      <w:r>
        <w:rPr>
          <w:rFonts w:ascii="Times New Roman" w:hAnsi="Times New Roman"/>
          <w:sz w:val="24"/>
          <w:szCs w:val="24"/>
          <w:lang w:val="sr-Cyrl-BA"/>
        </w:rPr>
        <w:t>sa</w:t>
      </w:r>
      <w:r w:rsidR="004E700B" w:rsidRPr="0065770F">
        <w:rPr>
          <w:rFonts w:ascii="Times New Roman" w:hAnsi="Times New Roman"/>
          <w:sz w:val="24"/>
          <w:szCs w:val="24"/>
          <w:lang w:val="sr-Cyrl-BA"/>
        </w:rPr>
        <w:t xml:space="preserve"> </w:t>
      </w:r>
      <w:r>
        <w:rPr>
          <w:rFonts w:ascii="Times New Roman" w:hAnsi="Times New Roman"/>
          <w:sz w:val="24"/>
          <w:szCs w:val="24"/>
          <w:lang w:val="sr-Cyrl-BA"/>
        </w:rPr>
        <w:t>ostalim</w:t>
      </w:r>
      <w:r w:rsidR="00CB0311" w:rsidRPr="0065770F">
        <w:rPr>
          <w:rFonts w:ascii="Times New Roman" w:hAnsi="Times New Roman"/>
          <w:sz w:val="24"/>
          <w:szCs w:val="24"/>
          <w:lang w:val="sr-Cyrl-BA"/>
        </w:rPr>
        <w:t xml:space="preserve"> </w:t>
      </w:r>
      <w:r>
        <w:rPr>
          <w:rFonts w:ascii="Times New Roman" w:hAnsi="Times New Roman"/>
          <w:sz w:val="24"/>
          <w:szCs w:val="24"/>
          <w:lang w:val="sr-Cyrl-BA"/>
        </w:rPr>
        <w:t>izvorima</w:t>
      </w:r>
      <w:r w:rsidR="00CB0311" w:rsidRPr="0065770F">
        <w:rPr>
          <w:rFonts w:ascii="Times New Roman" w:hAnsi="Times New Roman"/>
          <w:sz w:val="24"/>
          <w:szCs w:val="24"/>
          <w:lang w:val="sr-Cyrl-BA"/>
        </w:rPr>
        <w:t xml:space="preserve"> </w:t>
      </w:r>
      <w:r>
        <w:rPr>
          <w:rFonts w:ascii="Times New Roman" w:hAnsi="Times New Roman"/>
          <w:sz w:val="24"/>
          <w:szCs w:val="24"/>
          <w:lang w:val="sr-Cyrl-BA"/>
        </w:rPr>
        <w:t>impulsnog</w:t>
      </w:r>
      <w:r w:rsidR="00CB0311" w:rsidRPr="0065770F">
        <w:rPr>
          <w:rFonts w:ascii="Times New Roman" w:hAnsi="Times New Roman"/>
          <w:sz w:val="24"/>
          <w:szCs w:val="24"/>
          <w:lang w:val="sr-Cyrl-BA"/>
        </w:rPr>
        <w:t xml:space="preserve"> </w:t>
      </w:r>
      <w:r>
        <w:rPr>
          <w:rFonts w:ascii="Times New Roman" w:hAnsi="Times New Roman"/>
          <w:sz w:val="24"/>
          <w:szCs w:val="24"/>
          <w:lang w:val="sr-Cyrl-BA"/>
        </w:rPr>
        <w:t>radiofrekventnog</w:t>
      </w:r>
      <w:r w:rsidR="004E700B" w:rsidRPr="0065770F">
        <w:rPr>
          <w:rFonts w:ascii="Times New Roman" w:hAnsi="Times New Roman"/>
          <w:sz w:val="24"/>
          <w:szCs w:val="24"/>
          <w:lang w:val="sr-Cyrl-BA"/>
        </w:rPr>
        <w:t xml:space="preserve"> </w:t>
      </w:r>
      <w:r>
        <w:rPr>
          <w:rFonts w:ascii="Times New Roman" w:hAnsi="Times New Roman"/>
          <w:sz w:val="24"/>
          <w:szCs w:val="24"/>
          <w:lang w:val="sr-Cyrl-BA"/>
        </w:rPr>
        <w:t>zračenja</w:t>
      </w:r>
      <w:r w:rsidR="004E700B" w:rsidRPr="0065770F">
        <w:rPr>
          <w:rFonts w:ascii="Times New Roman" w:hAnsi="Times New Roman"/>
          <w:sz w:val="24"/>
          <w:szCs w:val="24"/>
          <w:lang w:val="sr-Cyrl-BA"/>
        </w:rPr>
        <w:t xml:space="preserve"> </w:t>
      </w:r>
      <w:r>
        <w:rPr>
          <w:rFonts w:ascii="Times New Roman" w:hAnsi="Times New Roman"/>
          <w:sz w:val="24"/>
          <w:szCs w:val="24"/>
          <w:lang w:val="sr-Cyrl-BA"/>
        </w:rPr>
        <w:t>snage</w:t>
      </w:r>
      <w:r w:rsidR="004E700B" w:rsidRPr="0065770F">
        <w:rPr>
          <w:rFonts w:ascii="Times New Roman" w:hAnsi="Times New Roman"/>
          <w:sz w:val="24"/>
          <w:szCs w:val="24"/>
          <w:lang w:val="sr-Cyrl-BA"/>
        </w:rPr>
        <w:t xml:space="preserve"> </w:t>
      </w:r>
      <w:r>
        <w:rPr>
          <w:rFonts w:ascii="Times New Roman" w:hAnsi="Times New Roman"/>
          <w:sz w:val="24"/>
          <w:szCs w:val="24"/>
          <w:lang w:val="sr-Cyrl-BA"/>
        </w:rPr>
        <w:t>veće</w:t>
      </w:r>
      <w:r w:rsidR="004E700B" w:rsidRPr="0065770F">
        <w:rPr>
          <w:rFonts w:ascii="Times New Roman" w:hAnsi="Times New Roman"/>
          <w:sz w:val="24"/>
          <w:szCs w:val="24"/>
          <w:lang w:val="sr-Cyrl-BA"/>
        </w:rPr>
        <w:t xml:space="preserve"> </w:t>
      </w:r>
      <w:r>
        <w:rPr>
          <w:rFonts w:ascii="Times New Roman" w:hAnsi="Times New Roman"/>
          <w:sz w:val="24"/>
          <w:szCs w:val="24"/>
          <w:lang w:val="sr-Cyrl-BA"/>
        </w:rPr>
        <w:t>od</w:t>
      </w:r>
      <w:r w:rsidR="004E700B" w:rsidRPr="0065770F">
        <w:rPr>
          <w:rFonts w:ascii="Times New Roman" w:hAnsi="Times New Roman"/>
          <w:sz w:val="24"/>
          <w:szCs w:val="24"/>
          <w:lang w:val="sr-Cyrl-BA"/>
        </w:rPr>
        <w:t xml:space="preserve"> 50 kW </w:t>
      </w:r>
      <w:r>
        <w:rPr>
          <w:rFonts w:ascii="Times New Roman" w:hAnsi="Times New Roman"/>
          <w:sz w:val="24"/>
          <w:szCs w:val="24"/>
          <w:lang w:val="sr-Cyrl-BA"/>
        </w:rPr>
        <w:t>po</w:t>
      </w:r>
      <w:r w:rsidR="004E700B"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impulsu</w:t>
      </w:r>
      <w:r w:rsidR="004E700B"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radari</w:t>
      </w:r>
      <w:r w:rsidR="004E700B" w:rsidRPr="00E92AD5">
        <w:rPr>
          <w:rFonts w:ascii="Times New Roman" w:hAnsi="Times New Roman"/>
          <w:spacing w:val="-4"/>
          <w:sz w:val="24"/>
          <w:szCs w:val="24"/>
          <w:lang w:val="sr-Cyrl-BA"/>
        </w:rPr>
        <w:t>)</w:t>
      </w:r>
      <w:r w:rsidR="004E700B" w:rsidRPr="00E92AD5">
        <w:rPr>
          <w:rFonts w:ascii="Times New Roman" w:hAnsi="Times New Roman"/>
          <w:sz w:val="24"/>
          <w:szCs w:val="24"/>
          <w:lang w:val="sr-Cyrl-BA"/>
        </w:rPr>
        <w:t>,</w:t>
      </w:r>
    </w:p>
    <w:p w14:paraId="5E9C28FF" w14:textId="73E4A3FF" w:rsidR="00B61DEB"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uređaj</w:t>
      </w:r>
      <w:r w:rsidR="00B61DEB" w:rsidRPr="00E92AD5">
        <w:rPr>
          <w:rFonts w:ascii="Times New Roman" w:hAnsi="Times New Roman"/>
          <w:sz w:val="24"/>
          <w:szCs w:val="24"/>
          <w:lang w:val="sr-Cyrl-BA"/>
        </w:rPr>
        <w:t xml:space="preserve"> </w:t>
      </w:r>
      <w:r>
        <w:rPr>
          <w:rFonts w:ascii="Times New Roman" w:hAnsi="Times New Roman"/>
          <w:sz w:val="24"/>
          <w:szCs w:val="24"/>
          <w:lang w:val="sr-Cyrl-BA"/>
        </w:rPr>
        <w:t>za</w:t>
      </w:r>
      <w:r w:rsidR="00B61DEB" w:rsidRPr="00E92AD5">
        <w:rPr>
          <w:rFonts w:ascii="Times New Roman" w:hAnsi="Times New Roman"/>
          <w:sz w:val="24"/>
          <w:szCs w:val="24"/>
          <w:lang w:val="sr-Cyrl-BA"/>
        </w:rPr>
        <w:t xml:space="preserve"> </w:t>
      </w:r>
      <w:r>
        <w:rPr>
          <w:rFonts w:ascii="Times New Roman" w:hAnsi="Times New Roman"/>
          <w:sz w:val="24"/>
          <w:szCs w:val="24"/>
          <w:lang w:val="sr-Cyrl-BA"/>
        </w:rPr>
        <w:t>magnetnu</w:t>
      </w:r>
      <w:r w:rsidR="00B61DEB" w:rsidRPr="00E92AD5">
        <w:rPr>
          <w:rFonts w:ascii="Times New Roman" w:hAnsi="Times New Roman"/>
          <w:sz w:val="24"/>
          <w:szCs w:val="24"/>
          <w:lang w:val="sr-Cyrl-BA"/>
        </w:rPr>
        <w:t xml:space="preserve"> </w:t>
      </w:r>
      <w:r>
        <w:rPr>
          <w:rFonts w:ascii="Times New Roman" w:hAnsi="Times New Roman"/>
          <w:sz w:val="24"/>
          <w:szCs w:val="24"/>
          <w:lang w:val="sr-Cyrl-BA"/>
        </w:rPr>
        <w:t>rezonancu</w:t>
      </w:r>
      <w:r w:rsidR="00B61DEB" w:rsidRPr="00E92AD5">
        <w:rPr>
          <w:rFonts w:ascii="Times New Roman" w:hAnsi="Times New Roman"/>
          <w:sz w:val="24"/>
          <w:szCs w:val="24"/>
          <w:lang w:val="sr-Cyrl-BA"/>
        </w:rPr>
        <w:t>,</w:t>
      </w:r>
    </w:p>
    <w:p w14:paraId="2C5732E0" w14:textId="2E5806C2" w:rsidR="004E700B"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nadzemni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podzemni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elektroenergetski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vod</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nazivnog</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napona</w:t>
      </w:r>
      <w:r w:rsidR="004E700B" w:rsidRPr="00E92AD5">
        <w:rPr>
          <w:rFonts w:ascii="Times New Roman" w:hAnsi="Times New Roman"/>
          <w:sz w:val="24"/>
          <w:szCs w:val="24"/>
          <w:lang w:val="sr-Cyrl-BA"/>
        </w:rPr>
        <w:t xml:space="preserve"> 35 </w:t>
      </w:r>
      <w:r w:rsidR="00261CD2" w:rsidRPr="00E92AD5">
        <w:rPr>
          <w:rFonts w:ascii="Times New Roman" w:hAnsi="Times New Roman"/>
          <w:sz w:val="24"/>
          <w:szCs w:val="24"/>
          <w:lang w:val="sr-Cyrl-BA"/>
        </w:rPr>
        <w:t>kV</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većeg</w:t>
      </w:r>
      <w:r w:rsidR="004E700B" w:rsidRPr="00E92AD5">
        <w:rPr>
          <w:rFonts w:ascii="Times New Roman" w:hAnsi="Times New Roman"/>
          <w:sz w:val="24"/>
          <w:szCs w:val="24"/>
          <w:lang w:val="sr-Cyrl-BA"/>
        </w:rPr>
        <w:t>,</w:t>
      </w:r>
    </w:p>
    <w:p w14:paraId="77581147" w14:textId="7B39EA5E" w:rsidR="00261CD2"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distributivna</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transformatorska</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stanica</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u</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stambenom</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objektu</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ili</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drugom</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objektu</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gdje</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duže</w:t>
      </w:r>
      <w:r w:rsidR="007C7DEF" w:rsidRPr="00E92AD5">
        <w:rPr>
          <w:rFonts w:ascii="Times New Roman" w:hAnsi="Times New Roman"/>
          <w:sz w:val="24"/>
          <w:szCs w:val="24"/>
          <w:lang w:val="sr-Cyrl-BA"/>
        </w:rPr>
        <w:t xml:space="preserve"> </w:t>
      </w:r>
      <w:r>
        <w:rPr>
          <w:rFonts w:ascii="Times New Roman" w:hAnsi="Times New Roman"/>
          <w:sz w:val="24"/>
          <w:szCs w:val="24"/>
          <w:lang w:val="sr-Cyrl-BA"/>
        </w:rPr>
        <w:t>borave</w:t>
      </w:r>
      <w:r w:rsidR="007C7DEF" w:rsidRPr="00E92AD5">
        <w:rPr>
          <w:rFonts w:ascii="Times New Roman" w:hAnsi="Times New Roman"/>
          <w:sz w:val="24"/>
          <w:szCs w:val="24"/>
          <w:lang w:val="sr-Cyrl-BA"/>
        </w:rPr>
        <w:t>,</w:t>
      </w:r>
    </w:p>
    <w:p w14:paraId="0FFC5DCF" w14:textId="12199EE4" w:rsidR="007C7DEF" w:rsidRPr="00E92AD5" w:rsidRDefault="006C4AAA" w:rsidP="007D79C0">
      <w:pPr>
        <w:numPr>
          <w:ilvl w:val="0"/>
          <w:numId w:val="5"/>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distributivna</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transformatorska</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stanica</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izvan</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stambenog</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objekta</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ili</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drugog</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objekta</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gdje</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duže</w:t>
      </w:r>
      <w:r w:rsidR="00261CD2" w:rsidRPr="00E92AD5">
        <w:rPr>
          <w:rFonts w:ascii="Times New Roman" w:hAnsi="Times New Roman"/>
          <w:sz w:val="24"/>
          <w:szCs w:val="24"/>
          <w:lang w:val="sr-Cyrl-BA"/>
        </w:rPr>
        <w:t xml:space="preserve"> </w:t>
      </w:r>
      <w:r>
        <w:rPr>
          <w:rFonts w:ascii="Times New Roman" w:hAnsi="Times New Roman"/>
          <w:sz w:val="24"/>
          <w:szCs w:val="24"/>
          <w:lang w:val="sr-Cyrl-BA"/>
        </w:rPr>
        <w:t>borave</w:t>
      </w:r>
      <w:r w:rsidR="004C63C1" w:rsidRPr="00E92AD5">
        <w:rPr>
          <w:rFonts w:ascii="Times New Roman" w:hAnsi="Times New Roman"/>
          <w:sz w:val="24"/>
          <w:szCs w:val="24"/>
          <w:lang w:val="sr-Cyrl-BA"/>
        </w:rPr>
        <w:t xml:space="preserve"> </w:t>
      </w:r>
      <w:r>
        <w:rPr>
          <w:rFonts w:ascii="Times New Roman" w:hAnsi="Times New Roman"/>
          <w:sz w:val="24"/>
          <w:szCs w:val="24"/>
          <w:lang w:val="sr-Cyrl-BA"/>
        </w:rPr>
        <w:t>nazivnog</w:t>
      </w:r>
      <w:r w:rsidR="004C63C1" w:rsidRPr="00E92AD5">
        <w:rPr>
          <w:rFonts w:ascii="Times New Roman" w:hAnsi="Times New Roman"/>
          <w:sz w:val="24"/>
          <w:szCs w:val="24"/>
          <w:lang w:val="sr-Cyrl-BA"/>
        </w:rPr>
        <w:t xml:space="preserve"> </w:t>
      </w:r>
      <w:r>
        <w:rPr>
          <w:rFonts w:ascii="Times New Roman" w:hAnsi="Times New Roman"/>
          <w:sz w:val="24"/>
          <w:szCs w:val="24"/>
          <w:lang w:val="sr-Cyrl-BA"/>
        </w:rPr>
        <w:t>napona</w:t>
      </w:r>
      <w:r w:rsidR="004C63C1" w:rsidRPr="00E92AD5">
        <w:rPr>
          <w:rFonts w:ascii="Times New Roman" w:hAnsi="Times New Roman"/>
          <w:sz w:val="24"/>
          <w:szCs w:val="24"/>
          <w:lang w:val="sr-Cyrl-BA"/>
        </w:rPr>
        <w:t xml:space="preserve"> 35 kV </w:t>
      </w:r>
      <w:r>
        <w:rPr>
          <w:rFonts w:ascii="Times New Roman" w:hAnsi="Times New Roman"/>
          <w:sz w:val="24"/>
          <w:szCs w:val="24"/>
          <w:lang w:val="sr-Cyrl-BA"/>
        </w:rPr>
        <w:t>i</w:t>
      </w:r>
      <w:r w:rsidR="004C63C1" w:rsidRPr="00E92AD5">
        <w:rPr>
          <w:rFonts w:ascii="Times New Roman" w:hAnsi="Times New Roman"/>
          <w:sz w:val="24"/>
          <w:szCs w:val="24"/>
          <w:lang w:val="sr-Cyrl-BA"/>
        </w:rPr>
        <w:t xml:space="preserve"> </w:t>
      </w:r>
      <w:r>
        <w:rPr>
          <w:rFonts w:ascii="Times New Roman" w:hAnsi="Times New Roman"/>
          <w:sz w:val="24"/>
          <w:szCs w:val="24"/>
          <w:lang w:val="sr-Cyrl-BA"/>
        </w:rPr>
        <w:t>većeg</w:t>
      </w:r>
      <w:r w:rsidR="004C63C1" w:rsidRPr="00E92AD5">
        <w:rPr>
          <w:rFonts w:ascii="Times New Roman" w:hAnsi="Times New Roman"/>
          <w:sz w:val="24"/>
          <w:szCs w:val="24"/>
          <w:lang w:val="sr-Cyrl-BA"/>
        </w:rPr>
        <w:t>.</w:t>
      </w:r>
    </w:p>
    <w:p w14:paraId="5FA77516" w14:textId="6A6496F9" w:rsidR="007C7DEF" w:rsidRPr="00E92AD5" w:rsidRDefault="007C7DEF" w:rsidP="000E5BAC">
      <w:pPr>
        <w:tabs>
          <w:tab w:val="left" w:pos="1080"/>
        </w:tabs>
        <w:jc w:val="both"/>
        <w:rPr>
          <w:rFonts w:ascii="Times New Roman" w:hAnsi="Times New Roman"/>
          <w:sz w:val="24"/>
          <w:szCs w:val="24"/>
          <w:lang w:val="sr-Cyrl-BA"/>
        </w:rPr>
      </w:pPr>
      <w:r w:rsidRPr="00E92AD5">
        <w:rPr>
          <w:rFonts w:ascii="Times New Roman" w:hAnsi="Times New Roman"/>
          <w:sz w:val="24"/>
          <w:szCs w:val="24"/>
          <w:lang w:val="sr-Cyrl-BA"/>
        </w:rPr>
        <w:t xml:space="preserve">(2) </w:t>
      </w:r>
      <w:r w:rsidR="006C4AAA">
        <w:rPr>
          <w:rFonts w:ascii="Times New Roman" w:hAnsi="Times New Roman"/>
          <w:sz w:val="24"/>
          <w:szCs w:val="24"/>
          <w:lang w:val="sr-Cyrl-BA"/>
        </w:rPr>
        <w:t>Sistematsko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obavlja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izgradnje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postavljanja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rekonstrukcije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005A7682"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elektromagnetnog</w:t>
      </w:r>
      <w:r w:rsidR="005A7682"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Pr="00E92AD5">
        <w:rPr>
          <w:rFonts w:ascii="Times New Roman" w:hAnsi="Times New Roman"/>
          <w:sz w:val="24"/>
          <w:szCs w:val="24"/>
          <w:lang w:val="sr-Cyrl-BA"/>
        </w:rPr>
        <w:t>.</w:t>
      </w:r>
    </w:p>
    <w:p w14:paraId="6DAC4DC4" w14:textId="77777777" w:rsidR="004E700B" w:rsidRPr="00E92AD5" w:rsidRDefault="004E700B" w:rsidP="00824C57">
      <w:pPr>
        <w:ind w:firstLine="0"/>
        <w:jc w:val="both"/>
        <w:rPr>
          <w:rFonts w:ascii="Times New Roman" w:hAnsi="Times New Roman"/>
          <w:sz w:val="24"/>
          <w:szCs w:val="24"/>
          <w:lang w:val="sr-Cyrl-BA"/>
        </w:rPr>
      </w:pPr>
    </w:p>
    <w:p w14:paraId="06305CD4" w14:textId="60AC0387" w:rsidR="004E700B"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776147" w:rsidRPr="00E92AD5">
        <w:rPr>
          <w:rFonts w:ascii="Times New Roman" w:hAnsi="Times New Roman"/>
          <w:sz w:val="24"/>
          <w:szCs w:val="24"/>
          <w:lang w:val="sr-Cyrl-BA"/>
        </w:rPr>
        <w:t xml:space="preserve"> 11</w:t>
      </w:r>
      <w:r w:rsidR="004E700B" w:rsidRPr="00E92AD5">
        <w:rPr>
          <w:rFonts w:ascii="Times New Roman" w:hAnsi="Times New Roman"/>
          <w:sz w:val="24"/>
          <w:szCs w:val="24"/>
          <w:lang w:val="sr-Cyrl-BA"/>
        </w:rPr>
        <w:t>.</w:t>
      </w:r>
    </w:p>
    <w:p w14:paraId="0865F7FA" w14:textId="77777777" w:rsidR="004E700B" w:rsidRPr="00E92AD5" w:rsidRDefault="004E700B" w:rsidP="00824C57">
      <w:pPr>
        <w:ind w:firstLine="0"/>
        <w:jc w:val="both"/>
        <w:rPr>
          <w:rFonts w:ascii="Times New Roman" w:hAnsi="Times New Roman"/>
          <w:sz w:val="24"/>
          <w:szCs w:val="24"/>
          <w:lang w:val="sr-Cyrl-BA"/>
        </w:rPr>
      </w:pPr>
    </w:p>
    <w:p w14:paraId="4AE6E5D2" w14:textId="2F430514" w:rsidR="004E700B" w:rsidRPr="00E92AD5" w:rsidRDefault="004E700B" w:rsidP="000E5BAC">
      <w:pPr>
        <w:jc w:val="both"/>
        <w:rPr>
          <w:rFonts w:ascii="Times New Roman" w:hAnsi="Times New Roman"/>
          <w:sz w:val="24"/>
          <w:szCs w:val="24"/>
          <w:lang w:val="sr-Cyrl-BA"/>
        </w:rPr>
      </w:pPr>
      <w:r w:rsidRPr="00E92AD5">
        <w:rPr>
          <w:rFonts w:ascii="Times New Roman" w:hAnsi="Times New Roman"/>
          <w:sz w:val="24"/>
          <w:szCs w:val="24"/>
          <w:lang w:val="sr-Cyrl-BA"/>
        </w:rPr>
        <w:t xml:space="preserve">(1) </w:t>
      </w:r>
      <w:r w:rsidR="006C4AAA">
        <w:rPr>
          <w:rFonts w:ascii="Times New Roman" w:hAnsi="Times New Roman"/>
          <w:sz w:val="24"/>
          <w:szCs w:val="24"/>
          <w:lang w:val="sr-Cyrl-BA"/>
        </w:rPr>
        <w:t>Ispitivanje</w:t>
      </w:r>
      <w:r w:rsidR="005A7682"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005A7682"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005A7682"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obavlja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radi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utvrđivanja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emituje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2D5F46" w:rsidRPr="00E92AD5">
        <w:rPr>
          <w:rFonts w:ascii="Times New Roman" w:hAnsi="Times New Roman"/>
          <w:sz w:val="24"/>
          <w:szCs w:val="24"/>
          <w:lang w:val="sr-Cyrl-BA"/>
        </w:rPr>
        <w:t xml:space="preserve"> </w:t>
      </w:r>
      <w:r w:rsidR="006C4AAA">
        <w:rPr>
          <w:rFonts w:ascii="Times New Roman" w:hAnsi="Times New Roman"/>
          <w:sz w:val="24"/>
          <w:szCs w:val="24"/>
          <w:lang w:val="sr-Cyrl-BA"/>
        </w:rPr>
        <w:t>izlaže</w:t>
      </w:r>
      <w:r w:rsidR="002D5F46" w:rsidRPr="00E92AD5">
        <w:rPr>
          <w:rFonts w:ascii="Times New Roman" w:hAnsi="Times New Roman"/>
          <w:sz w:val="24"/>
          <w:szCs w:val="24"/>
          <w:lang w:val="sr-Cyrl-BA"/>
        </w:rPr>
        <w:t xml:space="preserve"> </w:t>
      </w:r>
      <w:r w:rsidR="006C4AAA">
        <w:rPr>
          <w:rFonts w:ascii="Times New Roman" w:hAnsi="Times New Roman"/>
          <w:sz w:val="24"/>
          <w:szCs w:val="24"/>
          <w:lang w:val="sr-Cyrl-BA"/>
        </w:rPr>
        <w:t>ljude</w:t>
      </w:r>
      <w:r w:rsidR="002D5F46"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nejonizujućem</w:t>
      </w:r>
      <w:r w:rsidR="005A7682"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zračenju</w:t>
      </w:r>
      <w:r w:rsidR="005A7682" w:rsidRPr="00E92AD5">
        <w:rPr>
          <w:rFonts w:ascii="Times New Roman" w:hAnsi="Times New Roman"/>
          <w:sz w:val="24"/>
          <w:szCs w:val="24"/>
          <w:lang w:val="sr-Cyrl-BA"/>
        </w:rPr>
        <w:t xml:space="preserve"> </w:t>
      </w:r>
      <w:r w:rsidR="006C4AAA">
        <w:rPr>
          <w:rFonts w:ascii="Times New Roman" w:hAnsi="Times New Roman"/>
          <w:sz w:val="24"/>
          <w:szCs w:val="24"/>
          <w:lang w:val="sr-Cyrl-BA"/>
        </w:rPr>
        <w:t>koje</w:t>
      </w:r>
      <w:r w:rsidR="005A7682" w:rsidRPr="00E92AD5">
        <w:rPr>
          <w:rFonts w:ascii="Times New Roman" w:hAnsi="Times New Roman"/>
          <w:sz w:val="24"/>
          <w:szCs w:val="24"/>
          <w:lang w:val="sr-Cyrl-BA"/>
        </w:rPr>
        <w:t xml:space="preserve"> </w:t>
      </w:r>
      <w:r w:rsidR="006C4AAA">
        <w:rPr>
          <w:rFonts w:ascii="Times New Roman" w:hAnsi="Times New Roman"/>
          <w:sz w:val="24"/>
          <w:szCs w:val="24"/>
          <w:lang w:val="sr-Cyrl-BA"/>
        </w:rPr>
        <w:t>prelazi</w:t>
      </w:r>
      <w:r w:rsidR="00037B34" w:rsidRPr="00E92AD5">
        <w:rPr>
          <w:rFonts w:ascii="Times New Roman" w:hAnsi="Times New Roman"/>
          <w:sz w:val="24"/>
          <w:szCs w:val="24"/>
          <w:lang w:val="sr-Cyrl-BA"/>
        </w:rPr>
        <w:t xml:space="preserve"> </w:t>
      </w:r>
      <w:r w:rsidR="006C4AAA">
        <w:rPr>
          <w:rFonts w:ascii="Times New Roman" w:hAnsi="Times New Roman"/>
          <w:sz w:val="24"/>
          <w:szCs w:val="24"/>
          <w:lang w:val="sr-Cyrl-BA"/>
        </w:rPr>
        <w:t>propisane</w:t>
      </w:r>
      <w:r w:rsidR="00037B34" w:rsidRPr="00E92AD5">
        <w:rPr>
          <w:rFonts w:ascii="Times New Roman" w:hAnsi="Times New Roman"/>
          <w:sz w:val="24"/>
          <w:szCs w:val="24"/>
          <w:lang w:val="sr-Cyrl-BA"/>
        </w:rPr>
        <w:t xml:space="preserve"> </w:t>
      </w:r>
      <w:r w:rsidR="006C4AAA">
        <w:rPr>
          <w:rFonts w:ascii="Times New Roman" w:hAnsi="Times New Roman"/>
          <w:sz w:val="24"/>
          <w:szCs w:val="24"/>
          <w:lang w:val="sr-Cyrl-BA"/>
        </w:rPr>
        <w:t>granične</w:t>
      </w:r>
      <w:r w:rsidR="00037B34" w:rsidRPr="00E92AD5">
        <w:rPr>
          <w:rFonts w:ascii="Times New Roman" w:hAnsi="Times New Roman"/>
          <w:sz w:val="24"/>
          <w:szCs w:val="24"/>
          <w:lang w:val="sr-Cyrl-BA"/>
        </w:rPr>
        <w:t xml:space="preserve"> </w:t>
      </w:r>
      <w:r w:rsidR="006C4AAA">
        <w:rPr>
          <w:rFonts w:ascii="Times New Roman" w:hAnsi="Times New Roman"/>
          <w:sz w:val="24"/>
          <w:szCs w:val="24"/>
          <w:lang w:val="sr-Cyrl-BA"/>
        </w:rPr>
        <w:t>vrijednosti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Pr="00E92AD5">
        <w:rPr>
          <w:rFonts w:ascii="Times New Roman" w:hAnsi="Times New Roman"/>
          <w:sz w:val="24"/>
          <w:szCs w:val="24"/>
          <w:lang w:val="sr-Cyrl-BA"/>
        </w:rPr>
        <w:t>.</w:t>
      </w:r>
    </w:p>
    <w:p w14:paraId="170B8561" w14:textId="6516CA91" w:rsidR="004E700B" w:rsidRPr="00E92AD5" w:rsidRDefault="004E700B" w:rsidP="000E5BAC">
      <w:pPr>
        <w:jc w:val="both"/>
        <w:rPr>
          <w:rFonts w:ascii="Times New Roman" w:hAnsi="Times New Roman"/>
          <w:sz w:val="24"/>
          <w:szCs w:val="24"/>
          <w:lang w:val="sr-Cyrl-BA"/>
        </w:rPr>
      </w:pPr>
      <w:r w:rsidRPr="00E92AD5">
        <w:rPr>
          <w:rFonts w:ascii="Times New Roman" w:hAnsi="Times New Roman"/>
          <w:sz w:val="24"/>
          <w:szCs w:val="24"/>
          <w:lang w:val="sr-Cyrl-BA"/>
        </w:rPr>
        <w:t xml:space="preserve">(2) </w:t>
      </w:r>
      <w:r w:rsidR="006C4AAA">
        <w:rPr>
          <w:rFonts w:ascii="Times New Roman" w:hAnsi="Times New Roman"/>
          <w:sz w:val="24"/>
          <w:szCs w:val="24"/>
          <w:lang w:val="sr-Cyrl-BA"/>
        </w:rPr>
        <w:t>Ispitivanje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obavlja</w:t>
      </w:r>
      <w:r w:rsidR="00C400AA"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C400AA"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00C400AA" w:rsidRPr="00E92AD5">
        <w:rPr>
          <w:rFonts w:ascii="Times New Roman" w:hAnsi="Times New Roman"/>
          <w:sz w:val="24"/>
          <w:szCs w:val="24"/>
          <w:lang w:val="sr-Cyrl-BA"/>
        </w:rPr>
        <w:t xml:space="preserve"> </w:t>
      </w:r>
      <w:r w:rsidR="006C4AAA">
        <w:rPr>
          <w:rFonts w:ascii="Times New Roman" w:hAnsi="Times New Roman"/>
          <w:sz w:val="24"/>
          <w:szCs w:val="24"/>
          <w:lang w:val="sr-Cyrl-BA"/>
        </w:rPr>
        <w:t>sljedeće</w:t>
      </w:r>
      <w:r w:rsidR="00C400AA" w:rsidRPr="00E92AD5">
        <w:rPr>
          <w:rFonts w:ascii="Times New Roman" w:hAnsi="Times New Roman"/>
          <w:sz w:val="24"/>
          <w:szCs w:val="24"/>
          <w:lang w:val="sr-Cyrl-BA"/>
        </w:rPr>
        <w:t xml:space="preserve"> </w:t>
      </w:r>
      <w:r w:rsidR="006C4AAA">
        <w:rPr>
          <w:rFonts w:ascii="Times New Roman" w:hAnsi="Times New Roman"/>
          <w:sz w:val="24"/>
          <w:szCs w:val="24"/>
          <w:lang w:val="sr-Cyrl-BA"/>
        </w:rPr>
        <w:t>izvore</w:t>
      </w:r>
      <w:r w:rsidR="005558A0"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00F7553A"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w:t>
      </w:r>
    </w:p>
    <w:p w14:paraId="300896C8" w14:textId="4DF2C290" w:rsidR="004E700B"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radio</w:t>
      </w:r>
      <w:r w:rsidR="00D75B0D" w:rsidRPr="00E92AD5">
        <w:rPr>
          <w:rFonts w:ascii="Times New Roman" w:hAnsi="Times New Roman"/>
          <w:sz w:val="24"/>
          <w:szCs w:val="24"/>
          <w:lang w:val="sr-Cyrl-BA"/>
        </w:rPr>
        <w:t>-</w:t>
      </w:r>
      <w:r>
        <w:rPr>
          <w:rFonts w:ascii="Times New Roman" w:hAnsi="Times New Roman"/>
          <w:sz w:val="24"/>
          <w:szCs w:val="24"/>
          <w:lang w:val="sr-Cyrl-BA"/>
        </w:rPr>
        <w:t>stanicu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sisteme</w:t>
      </w:r>
      <w:r w:rsidR="004E700B" w:rsidRPr="00E92AD5">
        <w:rPr>
          <w:rFonts w:ascii="Times New Roman" w:hAnsi="Times New Roman"/>
          <w:sz w:val="24"/>
          <w:szCs w:val="24"/>
          <w:lang w:val="sr-Cyrl-BA"/>
        </w:rPr>
        <w:t>,</w:t>
      </w:r>
    </w:p>
    <w:p w14:paraId="548D4781" w14:textId="2EB3CCC5" w:rsidR="004E700B"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stacionarnu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televizijsku</w:t>
      </w:r>
      <w:r w:rsidR="008F17F2" w:rsidRPr="00E92AD5">
        <w:rPr>
          <w:rFonts w:ascii="Times New Roman" w:hAnsi="Times New Roman"/>
          <w:sz w:val="24"/>
          <w:szCs w:val="24"/>
          <w:lang w:val="sr-Cyrl-BA"/>
        </w:rPr>
        <w:t xml:space="preserve"> </w:t>
      </w:r>
      <w:r>
        <w:rPr>
          <w:rFonts w:ascii="Times New Roman" w:hAnsi="Times New Roman"/>
          <w:sz w:val="24"/>
          <w:szCs w:val="24"/>
          <w:lang w:val="sr-Cyrl-BA"/>
        </w:rPr>
        <w:t>stanicu</w:t>
      </w:r>
      <w:r w:rsidR="008F17F2" w:rsidRPr="00E92AD5">
        <w:rPr>
          <w:rFonts w:ascii="Times New Roman" w:hAnsi="Times New Roman"/>
          <w:sz w:val="24"/>
          <w:szCs w:val="24"/>
          <w:lang w:val="sr-Cyrl-BA"/>
        </w:rPr>
        <w:t xml:space="preserve"> </w:t>
      </w:r>
      <w:r>
        <w:rPr>
          <w:rFonts w:ascii="Times New Roman" w:hAnsi="Times New Roman"/>
          <w:sz w:val="24"/>
          <w:szCs w:val="24"/>
          <w:lang w:val="sr-Cyrl-BA"/>
        </w:rPr>
        <w:t>ili</w:t>
      </w:r>
      <w:r w:rsidR="008F17F2" w:rsidRPr="00E92AD5">
        <w:rPr>
          <w:rFonts w:ascii="Times New Roman" w:hAnsi="Times New Roman"/>
          <w:sz w:val="24"/>
          <w:szCs w:val="24"/>
          <w:lang w:val="sr-Cyrl-BA"/>
        </w:rPr>
        <w:t xml:space="preserve"> </w:t>
      </w:r>
      <w:r>
        <w:rPr>
          <w:rFonts w:ascii="Times New Roman" w:hAnsi="Times New Roman"/>
          <w:sz w:val="24"/>
          <w:szCs w:val="24"/>
          <w:lang w:val="sr-Cyrl-BA"/>
        </w:rPr>
        <w:t>radio</w:t>
      </w:r>
      <w:r w:rsidR="008F17F2" w:rsidRPr="00E92AD5">
        <w:rPr>
          <w:rFonts w:ascii="Times New Roman" w:hAnsi="Times New Roman"/>
          <w:sz w:val="24"/>
          <w:szCs w:val="24"/>
          <w:lang w:val="sr-Cyrl-BA"/>
        </w:rPr>
        <w:t>-</w:t>
      </w:r>
      <w:r>
        <w:rPr>
          <w:rFonts w:ascii="Times New Roman" w:hAnsi="Times New Roman"/>
          <w:sz w:val="24"/>
          <w:szCs w:val="24"/>
          <w:lang w:val="sr-Cyrl-BA"/>
        </w:rPr>
        <w:t>televizijsku</w:t>
      </w:r>
      <w:r w:rsidR="008F17F2" w:rsidRPr="00E92AD5">
        <w:rPr>
          <w:rFonts w:ascii="Times New Roman" w:hAnsi="Times New Roman"/>
          <w:sz w:val="24"/>
          <w:szCs w:val="24"/>
          <w:lang w:val="sr-Cyrl-BA"/>
        </w:rPr>
        <w:t xml:space="preserve"> </w:t>
      </w:r>
      <w:r>
        <w:rPr>
          <w:rFonts w:ascii="Times New Roman" w:hAnsi="Times New Roman"/>
          <w:sz w:val="24"/>
          <w:szCs w:val="24"/>
          <w:lang w:val="sr-Cyrl-BA"/>
        </w:rPr>
        <w:t>stanicu</w:t>
      </w:r>
      <w:r w:rsidR="004E700B" w:rsidRPr="00E92AD5">
        <w:rPr>
          <w:rFonts w:ascii="Times New Roman" w:hAnsi="Times New Roman"/>
          <w:sz w:val="24"/>
          <w:szCs w:val="24"/>
          <w:lang w:val="sr-Cyrl-BA"/>
        </w:rPr>
        <w:t>,</w:t>
      </w:r>
    </w:p>
    <w:p w14:paraId="4AFCF954" w14:textId="5EC9E8D1" w:rsidR="004E700B"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baznu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stanicu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za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mobilnu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telefoniju</w:t>
      </w:r>
      <w:r w:rsidR="004E700B" w:rsidRPr="00E92AD5">
        <w:rPr>
          <w:rFonts w:ascii="Times New Roman" w:hAnsi="Times New Roman"/>
          <w:sz w:val="24"/>
          <w:szCs w:val="24"/>
          <w:lang w:val="sr-Cyrl-BA"/>
        </w:rPr>
        <w:t>,</w:t>
      </w:r>
    </w:p>
    <w:p w14:paraId="65F5E0B5" w14:textId="05A85E56" w:rsidR="004E700B"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objekat</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ostalim</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kontinuiranog</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radiofrekventnog</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snage</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veće</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od</w:t>
      </w:r>
      <w:r w:rsidR="004E700B" w:rsidRPr="00E92AD5">
        <w:rPr>
          <w:rFonts w:ascii="Times New Roman" w:hAnsi="Times New Roman"/>
          <w:sz w:val="24"/>
          <w:szCs w:val="24"/>
          <w:lang w:val="sr-Cyrl-BA"/>
        </w:rPr>
        <w:t xml:space="preserve"> 600 W,</w:t>
      </w:r>
    </w:p>
    <w:p w14:paraId="24BA6DC0" w14:textId="229CF602" w:rsidR="004E700B"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objekat</w:t>
      </w:r>
      <w:r w:rsidR="004E700B" w:rsidRPr="008E6228">
        <w:rPr>
          <w:rFonts w:ascii="Times New Roman" w:hAnsi="Times New Roman"/>
          <w:sz w:val="24"/>
          <w:szCs w:val="24"/>
          <w:lang w:val="sr-Cyrl-BA"/>
        </w:rPr>
        <w:t xml:space="preserve"> </w:t>
      </w:r>
      <w:r>
        <w:rPr>
          <w:rFonts w:ascii="Times New Roman" w:hAnsi="Times New Roman"/>
          <w:sz w:val="24"/>
          <w:szCs w:val="24"/>
          <w:lang w:val="sr-Cyrl-BA"/>
        </w:rPr>
        <w:t>sa</w:t>
      </w:r>
      <w:r w:rsidR="00CB0311" w:rsidRPr="008E6228">
        <w:rPr>
          <w:rFonts w:ascii="Times New Roman" w:hAnsi="Times New Roman"/>
          <w:sz w:val="24"/>
          <w:szCs w:val="24"/>
          <w:lang w:val="sr-Cyrl-BA"/>
        </w:rPr>
        <w:t xml:space="preserve"> </w:t>
      </w:r>
      <w:r>
        <w:rPr>
          <w:rFonts w:ascii="Times New Roman" w:hAnsi="Times New Roman"/>
          <w:sz w:val="24"/>
          <w:szCs w:val="24"/>
          <w:lang w:val="sr-Cyrl-BA"/>
        </w:rPr>
        <w:t>ostalim</w:t>
      </w:r>
      <w:r w:rsidR="00CB0311" w:rsidRPr="008E6228">
        <w:rPr>
          <w:rFonts w:ascii="Times New Roman" w:hAnsi="Times New Roman"/>
          <w:sz w:val="24"/>
          <w:szCs w:val="24"/>
          <w:lang w:val="sr-Cyrl-BA"/>
        </w:rPr>
        <w:t xml:space="preserve"> </w:t>
      </w:r>
      <w:r>
        <w:rPr>
          <w:rFonts w:ascii="Times New Roman" w:hAnsi="Times New Roman"/>
          <w:sz w:val="24"/>
          <w:szCs w:val="24"/>
          <w:lang w:val="sr-Cyrl-BA"/>
        </w:rPr>
        <w:t>izvorima</w:t>
      </w:r>
      <w:r w:rsidR="00CB0311" w:rsidRPr="008E6228">
        <w:rPr>
          <w:rFonts w:ascii="Times New Roman" w:hAnsi="Times New Roman"/>
          <w:sz w:val="24"/>
          <w:szCs w:val="24"/>
          <w:lang w:val="sr-Cyrl-BA"/>
        </w:rPr>
        <w:t xml:space="preserve"> </w:t>
      </w:r>
      <w:r>
        <w:rPr>
          <w:rFonts w:ascii="Times New Roman" w:hAnsi="Times New Roman"/>
          <w:sz w:val="24"/>
          <w:szCs w:val="24"/>
          <w:lang w:val="sr-Cyrl-BA"/>
        </w:rPr>
        <w:t>impulsnog</w:t>
      </w:r>
      <w:r w:rsidR="00CB0311" w:rsidRPr="008E6228">
        <w:rPr>
          <w:rFonts w:ascii="Times New Roman" w:hAnsi="Times New Roman"/>
          <w:sz w:val="24"/>
          <w:szCs w:val="24"/>
          <w:lang w:val="sr-Cyrl-BA"/>
        </w:rPr>
        <w:t xml:space="preserve"> </w:t>
      </w:r>
      <w:r>
        <w:rPr>
          <w:rFonts w:ascii="Times New Roman" w:hAnsi="Times New Roman"/>
          <w:sz w:val="24"/>
          <w:szCs w:val="24"/>
          <w:lang w:val="sr-Cyrl-BA"/>
        </w:rPr>
        <w:t>radiofrekventnog</w:t>
      </w:r>
      <w:r w:rsidR="004E700B" w:rsidRPr="008E6228">
        <w:rPr>
          <w:rFonts w:ascii="Times New Roman" w:hAnsi="Times New Roman"/>
          <w:sz w:val="24"/>
          <w:szCs w:val="24"/>
          <w:lang w:val="sr-Cyrl-BA"/>
        </w:rPr>
        <w:t xml:space="preserve"> </w:t>
      </w:r>
      <w:r>
        <w:rPr>
          <w:rFonts w:ascii="Times New Roman" w:hAnsi="Times New Roman"/>
          <w:sz w:val="24"/>
          <w:szCs w:val="24"/>
          <w:lang w:val="sr-Cyrl-BA"/>
        </w:rPr>
        <w:t>zračenja</w:t>
      </w:r>
      <w:r w:rsidR="004E700B" w:rsidRPr="008E6228">
        <w:rPr>
          <w:rFonts w:ascii="Times New Roman" w:hAnsi="Times New Roman"/>
          <w:sz w:val="24"/>
          <w:szCs w:val="24"/>
          <w:lang w:val="sr-Cyrl-BA"/>
        </w:rPr>
        <w:t xml:space="preserve"> </w:t>
      </w:r>
      <w:r>
        <w:rPr>
          <w:rFonts w:ascii="Times New Roman" w:hAnsi="Times New Roman"/>
          <w:sz w:val="24"/>
          <w:szCs w:val="24"/>
          <w:lang w:val="sr-Cyrl-BA"/>
        </w:rPr>
        <w:t>snage</w:t>
      </w:r>
      <w:r w:rsidR="004E700B" w:rsidRPr="008E6228">
        <w:rPr>
          <w:rFonts w:ascii="Times New Roman" w:hAnsi="Times New Roman"/>
          <w:sz w:val="24"/>
          <w:szCs w:val="24"/>
          <w:lang w:val="sr-Cyrl-BA"/>
        </w:rPr>
        <w:t xml:space="preserve"> </w:t>
      </w:r>
      <w:r>
        <w:rPr>
          <w:rFonts w:ascii="Times New Roman" w:hAnsi="Times New Roman"/>
          <w:sz w:val="24"/>
          <w:szCs w:val="24"/>
          <w:lang w:val="sr-Cyrl-BA"/>
        </w:rPr>
        <w:t>veće</w:t>
      </w:r>
      <w:r w:rsidR="004E700B" w:rsidRPr="008E6228">
        <w:rPr>
          <w:rFonts w:ascii="Times New Roman" w:hAnsi="Times New Roman"/>
          <w:sz w:val="24"/>
          <w:szCs w:val="24"/>
          <w:lang w:val="sr-Cyrl-BA"/>
        </w:rPr>
        <w:t xml:space="preserve"> </w:t>
      </w:r>
      <w:r>
        <w:rPr>
          <w:rFonts w:ascii="Times New Roman" w:hAnsi="Times New Roman"/>
          <w:sz w:val="24"/>
          <w:szCs w:val="24"/>
          <w:lang w:val="sr-Cyrl-BA"/>
        </w:rPr>
        <w:t>od</w:t>
      </w:r>
      <w:r w:rsidR="004E700B" w:rsidRPr="008E6228">
        <w:rPr>
          <w:rFonts w:ascii="Times New Roman" w:hAnsi="Times New Roman"/>
          <w:sz w:val="24"/>
          <w:szCs w:val="24"/>
          <w:lang w:val="sr-Cyrl-BA"/>
        </w:rPr>
        <w:t xml:space="preserve"> 50 kW </w:t>
      </w:r>
      <w:r>
        <w:rPr>
          <w:rFonts w:ascii="Times New Roman" w:hAnsi="Times New Roman"/>
          <w:sz w:val="24"/>
          <w:szCs w:val="24"/>
          <w:lang w:val="sr-Cyrl-BA"/>
        </w:rPr>
        <w:t>po</w:t>
      </w:r>
      <w:r w:rsidR="004E700B" w:rsidRPr="008E6228">
        <w:rPr>
          <w:rFonts w:ascii="Times New Roman" w:hAnsi="Times New Roman"/>
          <w:sz w:val="24"/>
          <w:szCs w:val="24"/>
          <w:lang w:val="sr-Cyrl-BA"/>
        </w:rPr>
        <w:t xml:space="preserve"> </w:t>
      </w:r>
      <w:r>
        <w:rPr>
          <w:rFonts w:ascii="Times New Roman" w:hAnsi="Times New Roman"/>
          <w:sz w:val="24"/>
          <w:szCs w:val="24"/>
          <w:lang w:val="sr-Cyrl-BA"/>
        </w:rPr>
        <w:t>impulsu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radari</w:t>
      </w:r>
      <w:r w:rsidR="004E700B" w:rsidRPr="00E92AD5">
        <w:rPr>
          <w:rFonts w:ascii="Times New Roman" w:hAnsi="Times New Roman"/>
          <w:sz w:val="24"/>
          <w:szCs w:val="24"/>
          <w:lang w:val="sr-Cyrl-BA"/>
        </w:rPr>
        <w:t>),</w:t>
      </w:r>
    </w:p>
    <w:p w14:paraId="1F112B1B" w14:textId="1ECB67D7" w:rsidR="004E700B"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uređaj</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za</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magnetnu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rezonancu</w:t>
      </w:r>
      <w:r w:rsidR="004E700B" w:rsidRPr="00E92AD5">
        <w:rPr>
          <w:rFonts w:ascii="Times New Roman" w:hAnsi="Times New Roman"/>
          <w:sz w:val="24"/>
          <w:szCs w:val="24"/>
          <w:lang w:val="sr-Cyrl-BA"/>
        </w:rPr>
        <w:t>,</w:t>
      </w:r>
    </w:p>
    <w:p w14:paraId="70AF61CE" w14:textId="24E6E69F" w:rsidR="004E700B"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nadzemni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podzemni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elektroenergetski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vod</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nazivnog</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napona</w:t>
      </w:r>
      <w:r w:rsidR="004E700B" w:rsidRPr="00E92AD5">
        <w:rPr>
          <w:rFonts w:ascii="Times New Roman" w:hAnsi="Times New Roman"/>
          <w:sz w:val="24"/>
          <w:szCs w:val="24"/>
          <w:lang w:val="sr-Cyrl-BA"/>
        </w:rPr>
        <w:t xml:space="preserve"> 35 </w:t>
      </w:r>
      <w:r w:rsidR="00261CD2" w:rsidRPr="00E92AD5">
        <w:rPr>
          <w:rFonts w:ascii="Times New Roman" w:hAnsi="Times New Roman"/>
          <w:sz w:val="24"/>
          <w:szCs w:val="24"/>
          <w:lang w:val="sr-Cyrl-BA"/>
        </w:rPr>
        <w:t>kV</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većeg</w:t>
      </w:r>
      <w:r w:rsidR="004E700B" w:rsidRPr="00E92AD5">
        <w:rPr>
          <w:rFonts w:ascii="Times New Roman" w:hAnsi="Times New Roman"/>
          <w:sz w:val="24"/>
          <w:szCs w:val="24"/>
          <w:lang w:val="sr-Cyrl-BA"/>
        </w:rPr>
        <w:t>,</w:t>
      </w:r>
    </w:p>
    <w:p w14:paraId="77C7B94E" w14:textId="5AEC8E93" w:rsidR="00F7553A"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distributivnu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transformatorsku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stanicu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stambenom</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objektu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ili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drugom</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objektu</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gdje</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duže</w:t>
      </w:r>
      <w:r w:rsidR="004E700B" w:rsidRPr="00E92AD5">
        <w:rPr>
          <w:rFonts w:ascii="Times New Roman" w:hAnsi="Times New Roman"/>
          <w:sz w:val="24"/>
          <w:szCs w:val="24"/>
          <w:lang w:val="sr-Cyrl-BA"/>
        </w:rPr>
        <w:t xml:space="preserve"> </w:t>
      </w:r>
      <w:r>
        <w:rPr>
          <w:rFonts w:ascii="Times New Roman" w:hAnsi="Times New Roman"/>
          <w:sz w:val="24"/>
          <w:szCs w:val="24"/>
          <w:lang w:val="sr-Cyrl-BA"/>
        </w:rPr>
        <w:t>borave</w:t>
      </w:r>
      <w:r w:rsidR="00F7553A" w:rsidRPr="00E92AD5">
        <w:rPr>
          <w:rFonts w:ascii="Times New Roman" w:hAnsi="Times New Roman"/>
          <w:sz w:val="24"/>
          <w:szCs w:val="24"/>
          <w:lang w:val="sr-Cyrl-BA"/>
        </w:rPr>
        <w:t>,</w:t>
      </w:r>
    </w:p>
    <w:p w14:paraId="2C0CB656" w14:textId="1ED0562A" w:rsidR="00037E05" w:rsidRPr="00E92AD5" w:rsidRDefault="006C4AAA" w:rsidP="007D79C0">
      <w:pPr>
        <w:numPr>
          <w:ilvl w:val="0"/>
          <w:numId w:val="6"/>
        </w:numPr>
        <w:tabs>
          <w:tab w:val="left" w:pos="1080"/>
        </w:tabs>
        <w:ind w:left="0" w:firstLine="810"/>
        <w:jc w:val="both"/>
        <w:rPr>
          <w:rFonts w:ascii="Times New Roman" w:hAnsi="Times New Roman"/>
          <w:sz w:val="24"/>
          <w:szCs w:val="24"/>
          <w:lang w:val="sr-Cyrl-BA"/>
        </w:rPr>
      </w:pPr>
      <w:r>
        <w:rPr>
          <w:rFonts w:ascii="Times New Roman" w:hAnsi="Times New Roman"/>
          <w:sz w:val="24"/>
          <w:szCs w:val="24"/>
          <w:lang w:val="sr-Cyrl-BA"/>
        </w:rPr>
        <w:t>distributivnu</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transformatorsku</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stanicu</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izvan</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stambenog</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objekta</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ili</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drugog</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objekta</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gdje</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duže</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borave</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nazivnog</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napona</w:t>
      </w:r>
      <w:r w:rsidR="00037E05" w:rsidRPr="00E92AD5">
        <w:rPr>
          <w:rFonts w:ascii="Times New Roman" w:hAnsi="Times New Roman"/>
          <w:sz w:val="24"/>
          <w:szCs w:val="24"/>
          <w:lang w:val="sr-Cyrl-BA"/>
        </w:rPr>
        <w:t xml:space="preserve"> 35 kV </w:t>
      </w:r>
      <w:r>
        <w:rPr>
          <w:rFonts w:ascii="Times New Roman" w:hAnsi="Times New Roman"/>
          <w:sz w:val="24"/>
          <w:szCs w:val="24"/>
          <w:lang w:val="sr-Cyrl-BA"/>
        </w:rPr>
        <w:t>i</w:t>
      </w:r>
      <w:r w:rsidR="00037E05" w:rsidRPr="00E92AD5">
        <w:rPr>
          <w:rFonts w:ascii="Times New Roman" w:hAnsi="Times New Roman"/>
          <w:sz w:val="24"/>
          <w:szCs w:val="24"/>
          <w:lang w:val="sr-Cyrl-BA"/>
        </w:rPr>
        <w:t xml:space="preserve"> </w:t>
      </w:r>
      <w:r>
        <w:rPr>
          <w:rFonts w:ascii="Times New Roman" w:hAnsi="Times New Roman"/>
          <w:sz w:val="24"/>
          <w:szCs w:val="24"/>
          <w:lang w:val="sr-Cyrl-BA"/>
        </w:rPr>
        <w:t>većeg</w:t>
      </w:r>
      <w:r w:rsidR="00037E05" w:rsidRPr="00E92AD5">
        <w:rPr>
          <w:rFonts w:ascii="Times New Roman" w:hAnsi="Times New Roman"/>
          <w:sz w:val="24"/>
          <w:szCs w:val="24"/>
          <w:lang w:val="sr-Cyrl-BA"/>
        </w:rPr>
        <w:t>,</w:t>
      </w:r>
    </w:p>
    <w:p w14:paraId="5FEEAFF8" w14:textId="11833F1E" w:rsidR="00FE6A48" w:rsidRPr="00E92AD5" w:rsidRDefault="006C4AAA" w:rsidP="007D79C0">
      <w:pPr>
        <w:numPr>
          <w:ilvl w:val="0"/>
          <w:numId w:val="6"/>
        </w:numPr>
        <w:tabs>
          <w:tab w:val="left" w:pos="1170"/>
        </w:tabs>
        <w:ind w:left="0" w:firstLine="810"/>
        <w:jc w:val="both"/>
        <w:rPr>
          <w:rFonts w:ascii="Times New Roman" w:hAnsi="Times New Roman"/>
          <w:sz w:val="24"/>
          <w:szCs w:val="24"/>
          <w:lang w:val="sr-Cyrl-BA"/>
        </w:rPr>
      </w:pPr>
      <w:r>
        <w:rPr>
          <w:rFonts w:ascii="Times New Roman" w:hAnsi="Times New Roman"/>
          <w:sz w:val="24"/>
          <w:szCs w:val="24"/>
          <w:lang w:val="sr-Cyrl-BA"/>
        </w:rPr>
        <w:t>za</w:t>
      </w:r>
      <w:r w:rsidR="00C400A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C400AA"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F7553A" w:rsidRPr="00E92AD5">
        <w:rPr>
          <w:rFonts w:ascii="Times New Roman" w:hAnsi="Times New Roman"/>
          <w:sz w:val="24"/>
          <w:szCs w:val="24"/>
          <w:lang w:val="sr-Cyrl-BA"/>
        </w:rPr>
        <w:t xml:space="preserve"> </w:t>
      </w:r>
      <w:r>
        <w:rPr>
          <w:rFonts w:ascii="Times New Roman" w:hAnsi="Times New Roman"/>
          <w:sz w:val="24"/>
          <w:szCs w:val="24"/>
          <w:lang w:val="sr-Cyrl-BA"/>
        </w:rPr>
        <w:t>optičkog</w:t>
      </w:r>
      <w:r w:rsidR="00F7553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7553A" w:rsidRPr="00E92AD5">
        <w:rPr>
          <w:rFonts w:ascii="Times New Roman" w:hAnsi="Times New Roman"/>
          <w:sz w:val="24"/>
          <w:szCs w:val="24"/>
          <w:lang w:val="sr-Cyrl-BA"/>
        </w:rPr>
        <w:t>.</w:t>
      </w:r>
    </w:p>
    <w:p w14:paraId="50FABB87" w14:textId="6EE025AC" w:rsidR="00911C4B" w:rsidRPr="00E92AD5" w:rsidRDefault="004E700B" w:rsidP="000E5BAC">
      <w:pPr>
        <w:jc w:val="both"/>
        <w:rPr>
          <w:rFonts w:ascii="Times New Roman" w:hAnsi="Times New Roman"/>
          <w:sz w:val="24"/>
          <w:szCs w:val="24"/>
          <w:lang w:val="sr-Cyrl-BA"/>
        </w:rPr>
      </w:pPr>
      <w:r w:rsidRPr="00E92AD5">
        <w:rPr>
          <w:rFonts w:ascii="Times New Roman" w:hAnsi="Times New Roman"/>
          <w:sz w:val="24"/>
          <w:szCs w:val="24"/>
          <w:lang w:val="sr-Cyrl-BA"/>
        </w:rPr>
        <w:t>(</w:t>
      </w:r>
      <w:r w:rsidR="005618E9" w:rsidRPr="00E92AD5">
        <w:rPr>
          <w:rFonts w:ascii="Times New Roman" w:hAnsi="Times New Roman"/>
          <w:sz w:val="24"/>
          <w:szCs w:val="24"/>
          <w:lang w:val="sr-Cyrl-BA"/>
        </w:rPr>
        <w:t>3</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Prvo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vrši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kod</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novoizgrađenih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00CF7FFE" w:rsidRPr="00E92AD5">
        <w:rPr>
          <w:rFonts w:ascii="Times New Roman" w:hAnsi="Times New Roman"/>
          <w:sz w:val="24"/>
          <w:szCs w:val="24"/>
          <w:lang w:val="sr-Cyrl-BA"/>
        </w:rPr>
        <w:t xml:space="preserve"> </w:t>
      </w:r>
      <w:r w:rsidR="006C4AAA">
        <w:rPr>
          <w:rFonts w:ascii="Times New Roman" w:hAnsi="Times New Roman"/>
          <w:sz w:val="24"/>
          <w:szCs w:val="24"/>
          <w:lang w:val="sr-Cyrl-BA"/>
        </w:rPr>
        <w:t>novopostavljenih</w:t>
      </w:r>
      <w:r w:rsidR="00CF7FFE"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rekonstruisanih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005404DD"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005404DD"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p>
    <w:p w14:paraId="15AF1FEC" w14:textId="77777777" w:rsidR="00911C4B" w:rsidRPr="00E92AD5" w:rsidRDefault="00911C4B" w:rsidP="000E5BAC">
      <w:pPr>
        <w:ind w:firstLine="0"/>
        <w:jc w:val="center"/>
        <w:rPr>
          <w:rFonts w:ascii="Times New Roman" w:hAnsi="Times New Roman"/>
          <w:sz w:val="24"/>
          <w:szCs w:val="24"/>
          <w:lang w:val="sr-Cyrl-BA"/>
        </w:rPr>
      </w:pPr>
    </w:p>
    <w:p w14:paraId="00327EDE" w14:textId="38C4AE91" w:rsidR="004E700B" w:rsidRPr="00E92AD5" w:rsidRDefault="006C4AAA" w:rsidP="000E5BAC">
      <w:pPr>
        <w:autoSpaceDE w:val="0"/>
        <w:autoSpaceDN w:val="0"/>
        <w:adjustRightInd w:val="0"/>
        <w:ind w:firstLine="0"/>
        <w:jc w:val="center"/>
        <w:rPr>
          <w:rFonts w:ascii="Times New Roman" w:hAnsi="Times New Roman"/>
          <w:sz w:val="24"/>
          <w:szCs w:val="24"/>
          <w:lang w:val="sr-Cyrl-BA"/>
        </w:rPr>
      </w:pPr>
      <w:r>
        <w:rPr>
          <w:rFonts w:ascii="Times New Roman" w:hAnsi="Times New Roman"/>
          <w:sz w:val="24"/>
          <w:szCs w:val="24"/>
          <w:lang w:val="sr-Cyrl-BA"/>
        </w:rPr>
        <w:t>Član</w:t>
      </w:r>
      <w:r w:rsidR="00776147" w:rsidRPr="00E92AD5">
        <w:rPr>
          <w:rFonts w:ascii="Times New Roman" w:hAnsi="Times New Roman"/>
          <w:sz w:val="24"/>
          <w:szCs w:val="24"/>
          <w:lang w:val="sr-Cyrl-BA"/>
        </w:rPr>
        <w:t xml:space="preserve"> 12</w:t>
      </w:r>
      <w:r w:rsidR="004E700B" w:rsidRPr="00E92AD5">
        <w:rPr>
          <w:rFonts w:ascii="Times New Roman" w:hAnsi="Times New Roman"/>
          <w:sz w:val="24"/>
          <w:szCs w:val="24"/>
          <w:lang w:val="sr-Cyrl-BA"/>
        </w:rPr>
        <w:t>.</w:t>
      </w:r>
    </w:p>
    <w:p w14:paraId="2C39C94A" w14:textId="77777777" w:rsidR="004E700B" w:rsidRPr="00E92AD5" w:rsidRDefault="004E700B" w:rsidP="000E5BAC">
      <w:pPr>
        <w:autoSpaceDE w:val="0"/>
        <w:autoSpaceDN w:val="0"/>
        <w:adjustRightInd w:val="0"/>
        <w:ind w:firstLine="0"/>
        <w:jc w:val="center"/>
        <w:rPr>
          <w:rFonts w:ascii="Times New Roman" w:hAnsi="Times New Roman"/>
          <w:sz w:val="24"/>
          <w:szCs w:val="24"/>
          <w:lang w:val="sr-Cyrl-BA"/>
        </w:rPr>
      </w:pPr>
    </w:p>
    <w:p w14:paraId="2F4E50EC" w14:textId="5A8B13BD" w:rsidR="00135A00" w:rsidRPr="00E92AD5" w:rsidRDefault="004E700B" w:rsidP="000E5BAC">
      <w:pPr>
        <w:tabs>
          <w:tab w:val="left" w:pos="1170"/>
        </w:tabs>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 xml:space="preserve">(1) </w:t>
      </w:r>
      <w:r w:rsidR="006C4AAA">
        <w:rPr>
          <w:rFonts w:ascii="Times New Roman" w:hAnsi="Times New Roman"/>
          <w:sz w:val="24"/>
          <w:szCs w:val="24"/>
          <w:lang w:val="sr-Cyrl-BA"/>
        </w:rPr>
        <w:t>Sistematsko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mora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izvršiti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postavljanja</w:t>
      </w:r>
      <w:r w:rsidR="000E417D" w:rsidRPr="00E92AD5">
        <w:rPr>
          <w:rFonts w:ascii="Times New Roman" w:hAnsi="Times New Roman"/>
          <w:sz w:val="24"/>
          <w:szCs w:val="24"/>
          <w:lang w:val="sr-Cyrl-BA"/>
        </w:rPr>
        <w:t xml:space="preserve">, </w:t>
      </w:r>
      <w:r w:rsidR="006C4AAA">
        <w:rPr>
          <w:rFonts w:ascii="Times New Roman" w:hAnsi="Times New Roman"/>
          <w:sz w:val="24"/>
          <w:szCs w:val="24"/>
          <w:lang w:val="sr-Cyrl-BA"/>
        </w:rPr>
        <w:t>izgradnje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rekonstrukcije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objekta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izvorom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5404DD" w:rsidRPr="00E92AD5">
        <w:rPr>
          <w:rFonts w:ascii="Times New Roman" w:hAnsi="Times New Roman"/>
          <w:sz w:val="24"/>
          <w:szCs w:val="24"/>
          <w:lang w:val="sr-Cyrl-BA"/>
        </w:rPr>
        <w:t>.</w:t>
      </w:r>
    </w:p>
    <w:p w14:paraId="59642418" w14:textId="7EBCAC90" w:rsidR="004E700B" w:rsidRPr="00E92AD5" w:rsidRDefault="004E700B" w:rsidP="000E5BAC">
      <w:pPr>
        <w:tabs>
          <w:tab w:val="left" w:pos="1170"/>
        </w:tabs>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lastRenderedPageBreak/>
        <w:t xml:space="preserve">(2) </w:t>
      </w:r>
      <w:r w:rsidR="006C4AAA">
        <w:rPr>
          <w:rFonts w:ascii="Times New Roman" w:hAnsi="Times New Roman"/>
          <w:sz w:val="24"/>
          <w:szCs w:val="24"/>
          <w:lang w:val="sr-Cyrl-BA"/>
        </w:rPr>
        <w:t>Prvo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4A2826"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004A2826" w:rsidRPr="00E92AD5">
        <w:rPr>
          <w:rFonts w:ascii="Times New Roman" w:hAnsi="Times New Roman"/>
          <w:sz w:val="24"/>
          <w:szCs w:val="24"/>
          <w:lang w:val="sr-Cyrl-BA"/>
        </w:rPr>
        <w:t xml:space="preserve"> </w:t>
      </w:r>
      <w:r w:rsidR="006C4AAA">
        <w:rPr>
          <w:rFonts w:ascii="Times New Roman" w:hAnsi="Times New Roman"/>
          <w:sz w:val="24"/>
          <w:szCs w:val="24"/>
          <w:lang w:val="sr-Cyrl-BA"/>
        </w:rPr>
        <w:t>mora</w:t>
      </w:r>
      <w:r w:rsidR="004A2826"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4A2826" w:rsidRPr="00E92AD5">
        <w:rPr>
          <w:rFonts w:ascii="Times New Roman" w:hAnsi="Times New Roman"/>
          <w:sz w:val="24"/>
          <w:szCs w:val="24"/>
          <w:lang w:val="sr-Cyrl-BA"/>
        </w:rPr>
        <w:t xml:space="preserve"> </w:t>
      </w:r>
      <w:r w:rsidR="006C4AAA">
        <w:rPr>
          <w:rFonts w:ascii="Times New Roman" w:hAnsi="Times New Roman"/>
          <w:sz w:val="24"/>
          <w:szCs w:val="24"/>
          <w:lang w:val="sr-Cyrl-BA"/>
        </w:rPr>
        <w:t>izvršiti</w:t>
      </w:r>
      <w:r w:rsidR="004A2826" w:rsidRPr="00E92AD5">
        <w:rPr>
          <w:rFonts w:ascii="Times New Roman" w:hAnsi="Times New Roman"/>
          <w:sz w:val="24"/>
          <w:szCs w:val="24"/>
          <w:lang w:val="sr-Cyrl-BA"/>
        </w:rPr>
        <w:t xml:space="preserve"> </w:t>
      </w:r>
      <w:r w:rsidR="006C4AAA">
        <w:rPr>
          <w:rFonts w:ascii="Times New Roman" w:hAnsi="Times New Roman"/>
          <w:sz w:val="24"/>
          <w:szCs w:val="24"/>
          <w:lang w:val="sr-Cyrl-BA"/>
        </w:rPr>
        <w:t>prije</w:t>
      </w:r>
      <w:r w:rsidR="004A2826" w:rsidRPr="00E92AD5">
        <w:rPr>
          <w:rFonts w:ascii="Times New Roman" w:hAnsi="Times New Roman"/>
          <w:sz w:val="24"/>
          <w:szCs w:val="24"/>
          <w:lang w:val="sr-Cyrl-BA"/>
        </w:rPr>
        <w:t xml:space="preserve"> </w:t>
      </w:r>
      <w:r w:rsidR="006C4AAA">
        <w:rPr>
          <w:rFonts w:ascii="Times New Roman" w:hAnsi="Times New Roman"/>
          <w:sz w:val="24"/>
          <w:szCs w:val="24"/>
          <w:lang w:val="sr-Cyrl-BA"/>
        </w:rPr>
        <w:t>početka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korištenja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rekonstrukciji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objekta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izvorom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w:t>
      </w:r>
    </w:p>
    <w:p w14:paraId="5A96BDA7" w14:textId="3934D039" w:rsidR="004758D8" w:rsidRPr="00E92AD5" w:rsidRDefault="000E5BAC" w:rsidP="000E5BAC">
      <w:pPr>
        <w:pStyle w:val="Default"/>
        <w:tabs>
          <w:tab w:val="left" w:pos="1080"/>
        </w:tabs>
        <w:ind w:firstLine="720"/>
        <w:jc w:val="both"/>
        <w:rPr>
          <w:color w:val="auto"/>
          <w:lang w:val="sr-Cyrl-BA"/>
        </w:rPr>
      </w:pPr>
      <w:r w:rsidRPr="00E92AD5">
        <w:rPr>
          <w:color w:val="auto"/>
          <w:lang w:val="sr-Cyrl-BA"/>
        </w:rPr>
        <w:t>(3)</w:t>
      </w:r>
      <w:r w:rsidRPr="00E92AD5">
        <w:rPr>
          <w:color w:val="auto"/>
          <w:lang w:val="sr-Cyrl-BA"/>
        </w:rPr>
        <w:tab/>
      </w:r>
      <w:r w:rsidR="006C4AAA">
        <w:rPr>
          <w:color w:val="auto"/>
          <w:lang w:val="sr-Cyrl-BA"/>
        </w:rPr>
        <w:t>Periodično</w:t>
      </w:r>
      <w:r w:rsidR="004E700B" w:rsidRPr="00E92AD5">
        <w:rPr>
          <w:color w:val="auto"/>
          <w:lang w:val="sr-Cyrl-BA"/>
        </w:rPr>
        <w:t xml:space="preserve"> </w:t>
      </w:r>
      <w:r w:rsidR="006C4AAA">
        <w:rPr>
          <w:color w:val="auto"/>
          <w:lang w:val="sr-Cyrl-BA"/>
        </w:rPr>
        <w:t>ispitivanje</w:t>
      </w:r>
      <w:r w:rsidR="004E700B" w:rsidRPr="00E92AD5">
        <w:rPr>
          <w:color w:val="auto"/>
          <w:lang w:val="sr-Cyrl-BA"/>
        </w:rPr>
        <w:t xml:space="preserve"> </w:t>
      </w:r>
      <w:r w:rsidR="006C4AAA">
        <w:rPr>
          <w:color w:val="auto"/>
          <w:lang w:val="sr-Cyrl-BA"/>
        </w:rPr>
        <w:t>nivoa</w:t>
      </w:r>
      <w:r w:rsidR="004E700B" w:rsidRPr="00E92AD5">
        <w:rPr>
          <w:color w:val="auto"/>
          <w:lang w:val="sr-Cyrl-BA"/>
        </w:rPr>
        <w:t xml:space="preserve"> </w:t>
      </w:r>
      <w:r w:rsidR="006C4AAA">
        <w:rPr>
          <w:color w:val="auto"/>
          <w:lang w:val="sr-Cyrl-BA"/>
        </w:rPr>
        <w:t>nejonizujućeg</w:t>
      </w:r>
      <w:r w:rsidR="004E700B" w:rsidRPr="00E92AD5">
        <w:rPr>
          <w:color w:val="auto"/>
          <w:lang w:val="sr-Cyrl-BA"/>
        </w:rPr>
        <w:t xml:space="preserve"> </w:t>
      </w:r>
      <w:r w:rsidR="006C4AAA">
        <w:rPr>
          <w:color w:val="auto"/>
          <w:lang w:val="sr-Cyrl-BA"/>
        </w:rPr>
        <w:t>zračenja</w:t>
      </w:r>
      <w:r w:rsidR="00A748D5" w:rsidRPr="00E92AD5">
        <w:rPr>
          <w:color w:val="auto"/>
          <w:lang w:val="sr-Cyrl-BA"/>
        </w:rPr>
        <w:t xml:space="preserve"> </w:t>
      </w:r>
      <w:r w:rsidR="006C4AAA">
        <w:rPr>
          <w:color w:val="auto"/>
          <w:lang w:val="sr-Cyrl-BA"/>
        </w:rPr>
        <w:t>izvora</w:t>
      </w:r>
      <w:r w:rsidR="004758D8" w:rsidRPr="00E92AD5">
        <w:rPr>
          <w:color w:val="auto"/>
          <w:lang w:val="sr-Cyrl-BA"/>
        </w:rPr>
        <w:t xml:space="preserve"> </w:t>
      </w:r>
      <w:r w:rsidR="006C4AAA">
        <w:rPr>
          <w:color w:val="auto"/>
          <w:lang w:val="sr-Cyrl-BA"/>
        </w:rPr>
        <w:t>za</w:t>
      </w:r>
      <w:r w:rsidR="004758D8" w:rsidRPr="00E92AD5">
        <w:rPr>
          <w:color w:val="auto"/>
          <w:lang w:val="sr-Cyrl-BA"/>
        </w:rPr>
        <w:t xml:space="preserve"> </w:t>
      </w:r>
      <w:r w:rsidR="006C4AAA">
        <w:rPr>
          <w:color w:val="auto"/>
          <w:lang w:val="sr-Cyrl-BA"/>
        </w:rPr>
        <w:t>izvore</w:t>
      </w:r>
      <w:r w:rsidR="004758D8" w:rsidRPr="00E92AD5">
        <w:rPr>
          <w:color w:val="auto"/>
          <w:lang w:val="sr-Cyrl-BA"/>
        </w:rPr>
        <w:t xml:space="preserve"> </w:t>
      </w:r>
      <w:r w:rsidR="006C4AAA">
        <w:rPr>
          <w:color w:val="auto"/>
          <w:lang w:val="sr-Cyrl-BA"/>
        </w:rPr>
        <w:t>elektromagnetnih</w:t>
      </w:r>
      <w:r w:rsidR="004758D8" w:rsidRPr="00E92AD5">
        <w:rPr>
          <w:color w:val="auto"/>
          <w:lang w:val="sr-Cyrl-BA"/>
        </w:rPr>
        <w:t xml:space="preserve"> </w:t>
      </w:r>
      <w:r w:rsidR="006C4AAA">
        <w:rPr>
          <w:color w:val="auto"/>
          <w:lang w:val="sr-Cyrl-BA"/>
        </w:rPr>
        <w:t>polja</w:t>
      </w:r>
      <w:r w:rsidR="004E700B" w:rsidRPr="00E92AD5">
        <w:rPr>
          <w:color w:val="auto"/>
          <w:lang w:val="sr-Cyrl-BA"/>
        </w:rPr>
        <w:t xml:space="preserve"> </w:t>
      </w:r>
      <w:r w:rsidR="006C4AAA">
        <w:rPr>
          <w:color w:val="auto"/>
          <w:lang w:val="sr-Cyrl-BA"/>
        </w:rPr>
        <w:t>mora</w:t>
      </w:r>
      <w:r w:rsidR="004E700B" w:rsidRPr="00E92AD5">
        <w:rPr>
          <w:color w:val="auto"/>
          <w:lang w:val="sr-Cyrl-BA"/>
        </w:rPr>
        <w:t xml:space="preserve"> </w:t>
      </w:r>
      <w:r w:rsidR="006C4AAA">
        <w:rPr>
          <w:color w:val="auto"/>
          <w:lang w:val="sr-Cyrl-BA"/>
        </w:rPr>
        <w:t>se</w:t>
      </w:r>
      <w:r w:rsidR="004E700B" w:rsidRPr="00E92AD5">
        <w:rPr>
          <w:color w:val="auto"/>
          <w:lang w:val="sr-Cyrl-BA"/>
        </w:rPr>
        <w:t xml:space="preserve"> </w:t>
      </w:r>
      <w:r w:rsidR="006C4AAA">
        <w:rPr>
          <w:color w:val="auto"/>
          <w:lang w:val="sr-Cyrl-BA"/>
        </w:rPr>
        <w:t>izvršiti</w:t>
      </w:r>
      <w:r w:rsidR="004E700B" w:rsidRPr="00E92AD5">
        <w:rPr>
          <w:color w:val="auto"/>
          <w:lang w:val="sr-Cyrl-BA"/>
        </w:rPr>
        <w:t xml:space="preserve"> </w:t>
      </w:r>
      <w:r w:rsidR="006C4AAA">
        <w:rPr>
          <w:color w:val="auto"/>
          <w:lang w:val="sr-Cyrl-BA"/>
        </w:rPr>
        <w:t>jedanput</w:t>
      </w:r>
      <w:r w:rsidR="00AF5289" w:rsidRPr="00E92AD5">
        <w:rPr>
          <w:color w:val="auto"/>
          <w:lang w:val="sr-Cyrl-BA"/>
        </w:rPr>
        <w:t xml:space="preserve"> </w:t>
      </w:r>
      <w:r w:rsidR="006C4AAA">
        <w:rPr>
          <w:color w:val="auto"/>
          <w:lang w:val="sr-Cyrl-BA"/>
        </w:rPr>
        <w:t>u</w:t>
      </w:r>
      <w:r w:rsidR="00AF5289" w:rsidRPr="00E92AD5">
        <w:rPr>
          <w:color w:val="auto"/>
          <w:lang w:val="sr-Cyrl-BA"/>
        </w:rPr>
        <w:t xml:space="preserve"> </w:t>
      </w:r>
      <w:r w:rsidR="006C4AAA">
        <w:rPr>
          <w:color w:val="auto"/>
          <w:lang w:val="sr-Cyrl-BA"/>
        </w:rPr>
        <w:t>tri</w:t>
      </w:r>
      <w:r w:rsidR="00AF5289" w:rsidRPr="00E92AD5">
        <w:rPr>
          <w:color w:val="auto"/>
          <w:lang w:val="sr-Cyrl-BA"/>
        </w:rPr>
        <w:t xml:space="preserve"> </w:t>
      </w:r>
      <w:r w:rsidR="006C4AAA">
        <w:rPr>
          <w:color w:val="auto"/>
          <w:lang w:val="sr-Cyrl-BA"/>
        </w:rPr>
        <w:t>kalendarske</w:t>
      </w:r>
      <w:r w:rsidR="00AF5289" w:rsidRPr="00E92AD5">
        <w:rPr>
          <w:color w:val="auto"/>
          <w:lang w:val="sr-Cyrl-BA"/>
        </w:rPr>
        <w:t xml:space="preserve"> </w:t>
      </w:r>
      <w:r w:rsidR="006C4AAA">
        <w:rPr>
          <w:color w:val="auto"/>
          <w:lang w:val="sr-Cyrl-BA"/>
        </w:rPr>
        <w:t>godine</w:t>
      </w:r>
      <w:r w:rsidR="00AF5289" w:rsidRPr="00E92AD5">
        <w:rPr>
          <w:color w:val="auto"/>
          <w:lang w:val="sr-Cyrl-BA"/>
        </w:rPr>
        <w:t>.</w:t>
      </w:r>
    </w:p>
    <w:p w14:paraId="5B642BCF" w14:textId="33B5B3D7" w:rsidR="004E700B" w:rsidRPr="00E92AD5" w:rsidRDefault="004758D8" w:rsidP="000E5BAC">
      <w:pPr>
        <w:pStyle w:val="Default"/>
        <w:tabs>
          <w:tab w:val="left" w:pos="990"/>
        </w:tabs>
        <w:ind w:firstLine="720"/>
        <w:jc w:val="both"/>
        <w:rPr>
          <w:color w:val="auto"/>
          <w:lang w:val="sr-Cyrl-BA"/>
        </w:rPr>
      </w:pPr>
      <w:r w:rsidRPr="00E92AD5">
        <w:rPr>
          <w:color w:val="auto"/>
          <w:lang w:val="sr-Cyrl-BA"/>
        </w:rPr>
        <w:t xml:space="preserve">(4) </w:t>
      </w:r>
      <w:r w:rsidR="006C4AAA">
        <w:rPr>
          <w:color w:val="auto"/>
          <w:lang w:val="sr-Cyrl-BA"/>
        </w:rPr>
        <w:t>Periodično</w:t>
      </w:r>
      <w:r w:rsidRPr="00E92AD5">
        <w:rPr>
          <w:color w:val="auto"/>
          <w:lang w:val="sr-Cyrl-BA"/>
        </w:rPr>
        <w:t xml:space="preserve"> </w:t>
      </w:r>
      <w:r w:rsidR="006C4AAA">
        <w:rPr>
          <w:color w:val="auto"/>
          <w:lang w:val="sr-Cyrl-BA"/>
        </w:rPr>
        <w:t>ispitivanje</w:t>
      </w:r>
      <w:r w:rsidRPr="00E92AD5">
        <w:rPr>
          <w:color w:val="auto"/>
          <w:lang w:val="sr-Cyrl-BA"/>
        </w:rPr>
        <w:t xml:space="preserve"> </w:t>
      </w:r>
      <w:r w:rsidR="006C4AAA">
        <w:rPr>
          <w:color w:val="auto"/>
          <w:lang w:val="sr-Cyrl-BA"/>
        </w:rPr>
        <w:t>nivoa</w:t>
      </w:r>
      <w:r w:rsidRPr="00E92AD5">
        <w:rPr>
          <w:color w:val="auto"/>
          <w:lang w:val="sr-Cyrl-BA"/>
        </w:rPr>
        <w:t xml:space="preserve"> </w:t>
      </w:r>
      <w:r w:rsidR="006C4AAA">
        <w:rPr>
          <w:color w:val="auto"/>
          <w:lang w:val="sr-Cyrl-BA"/>
        </w:rPr>
        <w:t>nejonizujućeg</w:t>
      </w:r>
      <w:r w:rsidRPr="00E92AD5">
        <w:rPr>
          <w:color w:val="auto"/>
          <w:lang w:val="sr-Cyrl-BA"/>
        </w:rPr>
        <w:t xml:space="preserve"> </w:t>
      </w:r>
      <w:r w:rsidR="006C4AAA">
        <w:rPr>
          <w:color w:val="auto"/>
          <w:lang w:val="sr-Cyrl-BA"/>
        </w:rPr>
        <w:t>zračenja</w:t>
      </w:r>
      <w:r w:rsidRPr="00E92AD5">
        <w:rPr>
          <w:color w:val="auto"/>
          <w:lang w:val="sr-Cyrl-BA"/>
        </w:rPr>
        <w:t xml:space="preserve"> </w:t>
      </w:r>
      <w:r w:rsidR="006C4AAA">
        <w:rPr>
          <w:color w:val="auto"/>
          <w:lang w:val="sr-Cyrl-BA"/>
        </w:rPr>
        <w:t>izvora</w:t>
      </w:r>
      <w:r w:rsidRPr="00E92AD5">
        <w:rPr>
          <w:color w:val="auto"/>
          <w:lang w:val="sr-Cyrl-BA"/>
        </w:rPr>
        <w:t xml:space="preserve"> </w:t>
      </w:r>
      <w:r w:rsidR="006C4AAA">
        <w:rPr>
          <w:color w:val="auto"/>
          <w:lang w:val="sr-Cyrl-BA"/>
        </w:rPr>
        <w:t>za</w:t>
      </w:r>
      <w:r w:rsidRPr="00E92AD5">
        <w:rPr>
          <w:color w:val="auto"/>
          <w:lang w:val="sr-Cyrl-BA"/>
        </w:rPr>
        <w:t xml:space="preserve"> </w:t>
      </w:r>
      <w:r w:rsidR="006C4AAA">
        <w:rPr>
          <w:color w:val="auto"/>
          <w:lang w:val="sr-Cyrl-BA"/>
        </w:rPr>
        <w:t>izvore</w:t>
      </w:r>
      <w:r w:rsidRPr="00E92AD5">
        <w:rPr>
          <w:color w:val="auto"/>
          <w:lang w:val="sr-Cyrl-BA"/>
        </w:rPr>
        <w:t xml:space="preserve"> </w:t>
      </w:r>
      <w:r w:rsidR="006C4AAA">
        <w:rPr>
          <w:color w:val="auto"/>
          <w:lang w:val="sr-Cyrl-BA"/>
        </w:rPr>
        <w:t>optičkog</w:t>
      </w:r>
      <w:r w:rsidRPr="00E92AD5">
        <w:rPr>
          <w:color w:val="auto"/>
          <w:lang w:val="sr-Cyrl-BA"/>
        </w:rPr>
        <w:t xml:space="preserve"> </w:t>
      </w:r>
      <w:r w:rsidR="006C4AAA">
        <w:rPr>
          <w:color w:val="auto"/>
          <w:lang w:val="sr-Cyrl-BA"/>
        </w:rPr>
        <w:t>zračenja</w:t>
      </w:r>
      <w:r w:rsidRPr="00E92AD5">
        <w:rPr>
          <w:color w:val="auto"/>
          <w:lang w:val="sr-Cyrl-BA"/>
        </w:rPr>
        <w:t xml:space="preserve"> </w:t>
      </w:r>
      <w:r w:rsidR="006C4AAA">
        <w:rPr>
          <w:color w:val="auto"/>
          <w:lang w:val="sr-Cyrl-BA"/>
        </w:rPr>
        <w:t>mora</w:t>
      </w:r>
      <w:r w:rsidRPr="00E92AD5">
        <w:rPr>
          <w:color w:val="auto"/>
          <w:lang w:val="sr-Cyrl-BA"/>
        </w:rPr>
        <w:t xml:space="preserve"> </w:t>
      </w:r>
      <w:r w:rsidR="006C4AAA">
        <w:rPr>
          <w:color w:val="auto"/>
          <w:lang w:val="sr-Cyrl-BA"/>
        </w:rPr>
        <w:t>se</w:t>
      </w:r>
      <w:r w:rsidRPr="00E92AD5">
        <w:rPr>
          <w:color w:val="auto"/>
          <w:lang w:val="sr-Cyrl-BA"/>
        </w:rPr>
        <w:t xml:space="preserve"> </w:t>
      </w:r>
      <w:r w:rsidR="006C4AAA">
        <w:rPr>
          <w:color w:val="auto"/>
          <w:lang w:val="sr-Cyrl-BA"/>
        </w:rPr>
        <w:t>izvršiti</w:t>
      </w:r>
      <w:r w:rsidRPr="00E92AD5">
        <w:rPr>
          <w:color w:val="auto"/>
          <w:lang w:val="sr-Cyrl-BA"/>
        </w:rPr>
        <w:t xml:space="preserve"> </w:t>
      </w:r>
      <w:r w:rsidR="006C4AAA">
        <w:rPr>
          <w:color w:val="auto"/>
          <w:lang w:val="sr-Cyrl-BA"/>
        </w:rPr>
        <w:t>jedanput</w:t>
      </w:r>
      <w:r w:rsidR="00AF5289" w:rsidRPr="00E92AD5">
        <w:rPr>
          <w:color w:val="auto"/>
          <w:lang w:val="sr-Cyrl-BA"/>
        </w:rPr>
        <w:t xml:space="preserve"> </w:t>
      </w:r>
      <w:r w:rsidR="006C4AAA">
        <w:rPr>
          <w:color w:val="auto"/>
          <w:lang w:val="sr-Cyrl-BA"/>
        </w:rPr>
        <w:t>u</w:t>
      </w:r>
      <w:r w:rsidR="00AF5289" w:rsidRPr="00E92AD5">
        <w:rPr>
          <w:color w:val="auto"/>
          <w:lang w:val="sr-Cyrl-BA"/>
        </w:rPr>
        <w:t xml:space="preserve"> </w:t>
      </w:r>
      <w:r w:rsidR="006C4AAA">
        <w:rPr>
          <w:color w:val="auto"/>
          <w:lang w:val="sr-Cyrl-BA"/>
        </w:rPr>
        <w:t>kalendarskoj</w:t>
      </w:r>
      <w:r w:rsidR="00AF5289" w:rsidRPr="00E92AD5">
        <w:rPr>
          <w:color w:val="auto"/>
          <w:lang w:val="sr-Cyrl-BA"/>
        </w:rPr>
        <w:t xml:space="preserve"> </w:t>
      </w:r>
      <w:r w:rsidR="006C4AAA">
        <w:rPr>
          <w:color w:val="auto"/>
          <w:lang w:val="sr-Cyrl-BA"/>
        </w:rPr>
        <w:t>godini</w:t>
      </w:r>
      <w:r w:rsidR="005764A5" w:rsidRPr="00E92AD5">
        <w:rPr>
          <w:color w:val="auto"/>
          <w:lang w:val="sr-Cyrl-BA"/>
        </w:rPr>
        <w:t>.</w:t>
      </w:r>
    </w:p>
    <w:p w14:paraId="53C7CF64" w14:textId="72F5DAFA" w:rsidR="00563003" w:rsidRPr="00E92AD5" w:rsidRDefault="00AF5289" w:rsidP="000E5BAC">
      <w:pPr>
        <w:tabs>
          <w:tab w:val="left" w:pos="1080"/>
        </w:tabs>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(5</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Radi</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nejonizujućem</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zračenju</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životnoj</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sredini</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na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zahtjev</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Ministarstva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nadležnog</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inspektora</w:t>
      </w:r>
      <w:r w:rsidR="00EE4872" w:rsidRPr="00E92AD5">
        <w:rPr>
          <w:rFonts w:ascii="Times New Roman" w:hAnsi="Times New Roman"/>
          <w:sz w:val="24"/>
          <w:szCs w:val="24"/>
          <w:lang w:val="sr-Cyrl-BA"/>
        </w:rPr>
        <w:t>,</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vrše</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se</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vanredna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vanredna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sistematska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4E700B" w:rsidRPr="00E92AD5">
        <w:rPr>
          <w:rFonts w:ascii="Times New Roman" w:hAnsi="Times New Roman"/>
          <w:sz w:val="24"/>
          <w:szCs w:val="24"/>
          <w:lang w:val="sr-Cyrl-BA"/>
        </w:rPr>
        <w:t>.</w:t>
      </w:r>
    </w:p>
    <w:p w14:paraId="2CF1909F" w14:textId="6343D14E" w:rsidR="004E700B" w:rsidRPr="00E92AD5" w:rsidRDefault="00563003" w:rsidP="000E5BAC">
      <w:pPr>
        <w:tabs>
          <w:tab w:val="left" w:pos="1080"/>
        </w:tabs>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(6)</w:t>
      </w:r>
      <w:r w:rsidR="004E700B" w:rsidRPr="00E92AD5">
        <w:rPr>
          <w:rFonts w:ascii="Times New Roman" w:hAnsi="Times New Roman"/>
          <w:sz w:val="24"/>
          <w:szCs w:val="24"/>
          <w:lang w:val="sr-Cyrl-BA"/>
        </w:rPr>
        <w:t xml:space="preserve"> </w:t>
      </w:r>
      <w:r w:rsidR="006C4AAA">
        <w:rPr>
          <w:rFonts w:ascii="Times New Roman" w:hAnsi="Times New Roman"/>
          <w:sz w:val="24"/>
          <w:szCs w:val="24"/>
          <w:lang w:val="sr-Cyrl-BA"/>
        </w:rPr>
        <w:t>Pravno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preduzetnik</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koji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postavlja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upotrebljava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4813EA" w:rsidRPr="00E92AD5">
        <w:rPr>
          <w:rFonts w:ascii="Times New Roman" w:hAnsi="Times New Roman"/>
          <w:sz w:val="24"/>
          <w:szCs w:val="24"/>
          <w:lang w:val="sr-Cyrl-BA"/>
        </w:rPr>
        <w:t xml:space="preserve"> </w:t>
      </w:r>
      <w:r w:rsidR="006C4AAA">
        <w:rPr>
          <w:rFonts w:ascii="Times New Roman" w:hAnsi="Times New Roman"/>
          <w:sz w:val="24"/>
          <w:szCs w:val="24"/>
          <w:lang w:val="sr-Cyrl-BA"/>
        </w:rPr>
        <w:t>dužan</w:t>
      </w:r>
      <w:r w:rsidR="004813EA" w:rsidRPr="00E92AD5">
        <w:rPr>
          <w:rFonts w:ascii="Times New Roman" w:hAnsi="Times New Roman"/>
          <w:sz w:val="24"/>
          <w:szCs w:val="24"/>
          <w:lang w:val="sr-Cyrl-BA"/>
        </w:rPr>
        <w:t xml:space="preserve"> </w:t>
      </w:r>
      <w:r w:rsidR="006C4AAA">
        <w:rPr>
          <w:rFonts w:ascii="Times New Roman" w:hAnsi="Times New Roman"/>
          <w:sz w:val="24"/>
          <w:szCs w:val="24"/>
          <w:lang w:val="sr-Cyrl-BA"/>
        </w:rPr>
        <w:t>je</w:t>
      </w:r>
      <w:r w:rsidR="004813EA"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004813EA" w:rsidRPr="00E92AD5">
        <w:rPr>
          <w:rFonts w:ascii="Times New Roman" w:hAnsi="Times New Roman"/>
          <w:sz w:val="24"/>
          <w:szCs w:val="24"/>
          <w:lang w:val="sr-Cyrl-BA"/>
        </w:rPr>
        <w:t xml:space="preserve"> </w:t>
      </w:r>
      <w:r w:rsidR="006C4AAA">
        <w:rPr>
          <w:rFonts w:ascii="Times New Roman" w:hAnsi="Times New Roman"/>
          <w:sz w:val="24"/>
          <w:szCs w:val="24"/>
          <w:lang w:val="sr-Cyrl-BA"/>
        </w:rPr>
        <w:t>svom</w:t>
      </w:r>
      <w:r w:rsidR="004813EA" w:rsidRPr="00E92AD5">
        <w:rPr>
          <w:rFonts w:ascii="Times New Roman" w:hAnsi="Times New Roman"/>
          <w:sz w:val="24"/>
          <w:szCs w:val="24"/>
          <w:lang w:val="sr-Cyrl-BA"/>
        </w:rPr>
        <w:t xml:space="preserve"> </w:t>
      </w:r>
      <w:r w:rsidR="006C4AAA">
        <w:rPr>
          <w:rFonts w:ascii="Times New Roman" w:hAnsi="Times New Roman"/>
          <w:sz w:val="24"/>
          <w:szCs w:val="24"/>
          <w:lang w:val="sr-Cyrl-BA"/>
        </w:rPr>
        <w:t>trošku</w:t>
      </w:r>
      <w:r w:rsidR="004813EA"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00C129A1" w:rsidRPr="00E92AD5">
        <w:rPr>
          <w:rFonts w:ascii="Times New Roman" w:hAnsi="Times New Roman"/>
          <w:sz w:val="24"/>
          <w:szCs w:val="24"/>
          <w:lang w:val="sr-Cyrl-BA"/>
        </w:rPr>
        <w:t xml:space="preserve"> </w:t>
      </w:r>
      <w:r w:rsidR="006C4AAA">
        <w:rPr>
          <w:rFonts w:ascii="Times New Roman" w:hAnsi="Times New Roman"/>
          <w:sz w:val="24"/>
          <w:szCs w:val="24"/>
          <w:lang w:val="sr-Cyrl-BA"/>
        </w:rPr>
        <w:t>obezbijedi</w:t>
      </w:r>
      <w:r w:rsidR="007D69F7" w:rsidRPr="00E92AD5">
        <w:rPr>
          <w:rFonts w:ascii="Times New Roman" w:hAnsi="Times New Roman"/>
          <w:sz w:val="24"/>
          <w:szCs w:val="24"/>
          <w:lang w:val="sr-Cyrl-BA"/>
        </w:rPr>
        <w:t xml:space="preserve"> </w:t>
      </w:r>
      <w:r w:rsidR="006C4AAA">
        <w:rPr>
          <w:rFonts w:ascii="Times New Roman" w:hAnsi="Times New Roman"/>
          <w:sz w:val="24"/>
          <w:szCs w:val="24"/>
          <w:lang w:val="sr-Cyrl-BA"/>
        </w:rPr>
        <w:t>sprovođenje</w:t>
      </w:r>
      <w:r w:rsidR="007D69F7"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ispitivanja</w:t>
      </w:r>
      <w:r w:rsidR="007D69F7"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007D69F7" w:rsidRPr="00E92AD5">
        <w:rPr>
          <w:rFonts w:ascii="Times New Roman" w:hAnsi="Times New Roman"/>
          <w:sz w:val="24"/>
          <w:szCs w:val="24"/>
          <w:lang w:val="sr-Cyrl-BA"/>
        </w:rPr>
        <w:t xml:space="preserve"> </w:t>
      </w:r>
      <w:r w:rsidR="006C4AAA">
        <w:rPr>
          <w:rFonts w:ascii="Times New Roman" w:hAnsi="Times New Roman"/>
          <w:sz w:val="24"/>
          <w:szCs w:val="24"/>
          <w:lang w:val="sr-Cyrl-BA"/>
        </w:rPr>
        <w:t>st</w:t>
      </w:r>
      <w:r w:rsidR="007D69F7" w:rsidRPr="00E92AD5">
        <w:rPr>
          <w:rFonts w:ascii="Times New Roman" w:hAnsi="Times New Roman"/>
          <w:sz w:val="24"/>
          <w:szCs w:val="24"/>
          <w:lang w:val="sr-Cyrl-BA"/>
        </w:rPr>
        <w:t>. 1,</w:t>
      </w:r>
      <w:r w:rsidR="00EE4872" w:rsidRPr="00E92AD5">
        <w:rPr>
          <w:rFonts w:ascii="Times New Roman" w:hAnsi="Times New Roman"/>
          <w:sz w:val="24"/>
          <w:szCs w:val="24"/>
          <w:lang w:val="sr-Cyrl-BA"/>
        </w:rPr>
        <w:t xml:space="preserve"> </w:t>
      </w:r>
      <w:r w:rsidR="007D69F7" w:rsidRPr="00E92AD5">
        <w:rPr>
          <w:rFonts w:ascii="Times New Roman" w:hAnsi="Times New Roman"/>
          <w:sz w:val="24"/>
          <w:szCs w:val="24"/>
          <w:lang w:val="sr-Cyrl-BA"/>
        </w:rPr>
        <w:t>2,</w:t>
      </w:r>
      <w:r w:rsidR="00EE4872" w:rsidRPr="00E92AD5">
        <w:rPr>
          <w:rFonts w:ascii="Times New Roman" w:hAnsi="Times New Roman"/>
          <w:sz w:val="24"/>
          <w:szCs w:val="24"/>
          <w:lang w:val="sr-Cyrl-BA"/>
        </w:rPr>
        <w:t xml:space="preserve"> </w:t>
      </w:r>
      <w:r w:rsidR="007D69F7" w:rsidRPr="00E92AD5">
        <w:rPr>
          <w:rFonts w:ascii="Times New Roman" w:hAnsi="Times New Roman"/>
          <w:sz w:val="24"/>
          <w:szCs w:val="24"/>
          <w:lang w:val="sr-Cyrl-BA"/>
        </w:rPr>
        <w:t>3,</w:t>
      </w:r>
      <w:r w:rsidR="00EE4872" w:rsidRPr="00E92AD5">
        <w:rPr>
          <w:rFonts w:ascii="Times New Roman" w:hAnsi="Times New Roman"/>
          <w:sz w:val="24"/>
          <w:szCs w:val="24"/>
          <w:lang w:val="sr-Cyrl-BA"/>
        </w:rPr>
        <w:t xml:space="preserve"> </w:t>
      </w:r>
      <w:r w:rsidR="007D69F7" w:rsidRPr="00E92AD5">
        <w:rPr>
          <w:rFonts w:ascii="Times New Roman" w:hAnsi="Times New Roman"/>
          <w:sz w:val="24"/>
          <w:szCs w:val="24"/>
          <w:lang w:val="sr-Cyrl-BA"/>
        </w:rPr>
        <w:t xml:space="preserve">4. </w:t>
      </w:r>
      <w:r w:rsidR="006C4AAA">
        <w:rPr>
          <w:rFonts w:ascii="Times New Roman" w:hAnsi="Times New Roman"/>
          <w:sz w:val="24"/>
          <w:szCs w:val="24"/>
          <w:lang w:val="sr-Cyrl-BA"/>
        </w:rPr>
        <w:t>i</w:t>
      </w:r>
      <w:r w:rsidR="007D69F7" w:rsidRPr="00E92AD5">
        <w:rPr>
          <w:rFonts w:ascii="Times New Roman" w:hAnsi="Times New Roman"/>
          <w:sz w:val="24"/>
          <w:szCs w:val="24"/>
          <w:lang w:val="sr-Cyrl-BA"/>
        </w:rPr>
        <w:t xml:space="preserve"> 5. </w:t>
      </w:r>
      <w:r w:rsidR="006C4AAA">
        <w:rPr>
          <w:rFonts w:ascii="Times New Roman" w:hAnsi="Times New Roman"/>
          <w:sz w:val="24"/>
          <w:szCs w:val="24"/>
          <w:lang w:val="sr-Cyrl-BA"/>
        </w:rPr>
        <w:t>ovog</w:t>
      </w:r>
      <w:r w:rsidR="007D69F7"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007D69F7" w:rsidRPr="00E92AD5">
        <w:rPr>
          <w:rFonts w:ascii="Times New Roman" w:hAnsi="Times New Roman"/>
          <w:sz w:val="24"/>
          <w:szCs w:val="24"/>
          <w:lang w:val="sr-Cyrl-BA"/>
        </w:rPr>
        <w:t>.</w:t>
      </w:r>
    </w:p>
    <w:p w14:paraId="758DBF14" w14:textId="6A3D7DFC" w:rsidR="00BC72F9" w:rsidRPr="00E92AD5" w:rsidRDefault="00A740B4" w:rsidP="000E5BAC">
      <w:pPr>
        <w:pStyle w:val="Default"/>
        <w:tabs>
          <w:tab w:val="left" w:pos="1080"/>
        </w:tabs>
        <w:ind w:firstLine="720"/>
        <w:jc w:val="both"/>
        <w:rPr>
          <w:color w:val="auto"/>
          <w:lang w:val="sr-Cyrl-BA"/>
        </w:rPr>
      </w:pPr>
      <w:r w:rsidRPr="00E92AD5">
        <w:rPr>
          <w:color w:val="auto"/>
          <w:lang w:val="sr-Cyrl-BA"/>
        </w:rPr>
        <w:t>(7</w:t>
      </w:r>
      <w:r w:rsidR="004E700B" w:rsidRPr="00E92AD5">
        <w:rPr>
          <w:color w:val="auto"/>
          <w:lang w:val="sr-Cyrl-BA"/>
        </w:rPr>
        <w:t>)</w:t>
      </w:r>
      <w:r w:rsidR="007D69F7" w:rsidRPr="00E92AD5">
        <w:rPr>
          <w:color w:val="auto"/>
          <w:lang w:val="sr-Cyrl-BA"/>
        </w:rPr>
        <w:t xml:space="preserve"> </w:t>
      </w:r>
      <w:r w:rsidR="006C4AAA">
        <w:rPr>
          <w:color w:val="auto"/>
          <w:lang w:val="sr-Cyrl-BA"/>
        </w:rPr>
        <w:t>Pravno</w:t>
      </w:r>
      <w:r w:rsidR="007D69F7" w:rsidRPr="00E92AD5">
        <w:rPr>
          <w:color w:val="auto"/>
          <w:lang w:val="sr-Cyrl-BA"/>
        </w:rPr>
        <w:t xml:space="preserve"> </w:t>
      </w:r>
      <w:r w:rsidR="006C4AAA">
        <w:rPr>
          <w:color w:val="auto"/>
          <w:lang w:val="sr-Cyrl-BA"/>
        </w:rPr>
        <w:t>lice</w:t>
      </w:r>
      <w:r w:rsidR="007D69F7" w:rsidRPr="00E92AD5">
        <w:rPr>
          <w:color w:val="auto"/>
          <w:lang w:val="sr-Cyrl-BA"/>
        </w:rPr>
        <w:t xml:space="preserve"> </w:t>
      </w:r>
      <w:r w:rsidR="006C4AAA">
        <w:rPr>
          <w:color w:val="auto"/>
          <w:lang w:val="sr-Cyrl-BA"/>
        </w:rPr>
        <w:t>koje</w:t>
      </w:r>
      <w:r w:rsidR="007D69F7" w:rsidRPr="00E92AD5">
        <w:rPr>
          <w:color w:val="auto"/>
          <w:lang w:val="sr-Cyrl-BA"/>
        </w:rPr>
        <w:t xml:space="preserve"> </w:t>
      </w:r>
      <w:r w:rsidR="006C4AAA">
        <w:rPr>
          <w:color w:val="auto"/>
          <w:lang w:val="sr-Cyrl-BA"/>
        </w:rPr>
        <w:t>obavlja</w:t>
      </w:r>
      <w:r w:rsidR="007D69F7" w:rsidRPr="00E92AD5">
        <w:rPr>
          <w:color w:val="auto"/>
          <w:lang w:val="sr-Cyrl-BA"/>
        </w:rPr>
        <w:t xml:space="preserve"> </w:t>
      </w:r>
      <w:r w:rsidR="006C4AAA">
        <w:rPr>
          <w:color w:val="auto"/>
          <w:lang w:val="sr-Cyrl-BA"/>
        </w:rPr>
        <w:t>stručne</w:t>
      </w:r>
      <w:r w:rsidR="007D69F7" w:rsidRPr="00E92AD5">
        <w:rPr>
          <w:color w:val="auto"/>
          <w:lang w:val="sr-Cyrl-BA"/>
        </w:rPr>
        <w:t xml:space="preserve"> </w:t>
      </w:r>
      <w:r w:rsidR="006C4AAA">
        <w:rPr>
          <w:color w:val="auto"/>
          <w:lang w:val="sr-Cyrl-BA"/>
        </w:rPr>
        <w:t>poslove</w:t>
      </w:r>
      <w:r w:rsidR="007D69F7" w:rsidRPr="00E92AD5">
        <w:rPr>
          <w:color w:val="auto"/>
          <w:lang w:val="sr-Cyrl-BA"/>
        </w:rPr>
        <w:t xml:space="preserve"> </w:t>
      </w:r>
      <w:r w:rsidR="006C4AAA">
        <w:rPr>
          <w:color w:val="auto"/>
          <w:lang w:val="sr-Cyrl-BA"/>
        </w:rPr>
        <w:t>zaštite</w:t>
      </w:r>
      <w:r w:rsidR="007D69F7" w:rsidRPr="00E92AD5">
        <w:rPr>
          <w:color w:val="auto"/>
          <w:lang w:val="sr-Cyrl-BA"/>
        </w:rPr>
        <w:t xml:space="preserve"> </w:t>
      </w:r>
      <w:r w:rsidR="006C4AAA">
        <w:rPr>
          <w:color w:val="auto"/>
          <w:lang w:val="sr-Cyrl-BA"/>
        </w:rPr>
        <w:t>od</w:t>
      </w:r>
      <w:r w:rsidR="007D69F7" w:rsidRPr="00E92AD5">
        <w:rPr>
          <w:color w:val="auto"/>
          <w:lang w:val="sr-Cyrl-BA"/>
        </w:rPr>
        <w:t xml:space="preserve"> </w:t>
      </w:r>
      <w:r w:rsidR="006C4AAA">
        <w:rPr>
          <w:color w:val="auto"/>
          <w:lang w:val="sr-Cyrl-BA"/>
        </w:rPr>
        <w:t>nejonizujućih</w:t>
      </w:r>
      <w:r w:rsidR="007D69F7" w:rsidRPr="00E92AD5">
        <w:rPr>
          <w:color w:val="auto"/>
          <w:lang w:val="sr-Cyrl-BA"/>
        </w:rPr>
        <w:t xml:space="preserve"> </w:t>
      </w:r>
      <w:r w:rsidR="006C4AAA">
        <w:rPr>
          <w:color w:val="auto"/>
          <w:lang w:val="sr-Cyrl-BA"/>
        </w:rPr>
        <w:t>zračenja</w:t>
      </w:r>
      <w:r w:rsidR="007D69F7" w:rsidRPr="00E92AD5">
        <w:rPr>
          <w:color w:val="auto"/>
          <w:lang w:val="sr-Cyrl-BA"/>
        </w:rPr>
        <w:t xml:space="preserve"> </w:t>
      </w:r>
      <w:r w:rsidR="006C4AAA">
        <w:rPr>
          <w:color w:val="auto"/>
          <w:lang w:val="sr-Cyrl-BA"/>
        </w:rPr>
        <w:t>vrši</w:t>
      </w:r>
      <w:r w:rsidR="007D69F7" w:rsidRPr="00E92AD5">
        <w:rPr>
          <w:color w:val="auto"/>
          <w:lang w:val="sr-Cyrl-BA"/>
        </w:rPr>
        <w:t xml:space="preserve"> </w:t>
      </w:r>
      <w:r w:rsidR="00AF4C26" w:rsidRPr="00E92AD5">
        <w:rPr>
          <w:color w:val="auto"/>
          <w:lang w:val="sr-Cyrl-BA"/>
        </w:rPr>
        <w:t xml:space="preserve"> </w:t>
      </w:r>
      <w:r w:rsidR="006C4AAA">
        <w:rPr>
          <w:color w:val="auto"/>
          <w:lang w:val="sr-Cyrl-BA"/>
        </w:rPr>
        <w:t>ispitivanja</w:t>
      </w:r>
      <w:r w:rsidR="007D69F7" w:rsidRPr="00E92AD5">
        <w:rPr>
          <w:color w:val="auto"/>
          <w:lang w:val="sr-Cyrl-BA"/>
        </w:rPr>
        <w:t xml:space="preserve"> </w:t>
      </w:r>
      <w:r w:rsidR="006C4AAA">
        <w:rPr>
          <w:color w:val="auto"/>
          <w:lang w:val="sr-Cyrl-BA"/>
        </w:rPr>
        <w:t>iz</w:t>
      </w:r>
      <w:r w:rsidR="007D69F7" w:rsidRPr="00E92AD5">
        <w:rPr>
          <w:color w:val="auto"/>
          <w:lang w:val="sr-Cyrl-BA"/>
        </w:rPr>
        <w:t xml:space="preserve"> </w:t>
      </w:r>
      <w:r w:rsidR="006C4AAA">
        <w:rPr>
          <w:color w:val="auto"/>
          <w:lang w:val="sr-Cyrl-BA"/>
        </w:rPr>
        <w:t>st</w:t>
      </w:r>
      <w:r w:rsidR="007D69F7" w:rsidRPr="00E92AD5">
        <w:rPr>
          <w:color w:val="auto"/>
          <w:lang w:val="sr-Cyrl-BA"/>
        </w:rPr>
        <w:t>.</w:t>
      </w:r>
      <w:r w:rsidR="00AF5289" w:rsidRPr="00E92AD5">
        <w:rPr>
          <w:color w:val="auto"/>
          <w:lang w:val="sr-Cyrl-BA"/>
        </w:rPr>
        <w:t xml:space="preserve"> 1,</w:t>
      </w:r>
      <w:r w:rsidR="00EE4872" w:rsidRPr="00E92AD5">
        <w:rPr>
          <w:color w:val="auto"/>
          <w:lang w:val="sr-Cyrl-BA"/>
        </w:rPr>
        <w:t xml:space="preserve"> </w:t>
      </w:r>
      <w:r w:rsidR="00AF5289" w:rsidRPr="00E92AD5">
        <w:rPr>
          <w:color w:val="auto"/>
          <w:lang w:val="sr-Cyrl-BA"/>
        </w:rPr>
        <w:t>2,</w:t>
      </w:r>
      <w:r w:rsidR="00EE4872" w:rsidRPr="00E92AD5">
        <w:rPr>
          <w:color w:val="auto"/>
          <w:lang w:val="sr-Cyrl-BA"/>
        </w:rPr>
        <w:t xml:space="preserve"> </w:t>
      </w:r>
      <w:r w:rsidR="00AF5289" w:rsidRPr="00E92AD5">
        <w:rPr>
          <w:color w:val="auto"/>
          <w:lang w:val="sr-Cyrl-BA"/>
        </w:rPr>
        <w:t>3,</w:t>
      </w:r>
      <w:r w:rsidR="00EE4872" w:rsidRPr="00E92AD5">
        <w:rPr>
          <w:color w:val="auto"/>
          <w:lang w:val="sr-Cyrl-BA"/>
        </w:rPr>
        <w:t xml:space="preserve"> </w:t>
      </w:r>
      <w:r w:rsidR="00835A57" w:rsidRPr="00E92AD5">
        <w:rPr>
          <w:color w:val="auto"/>
          <w:lang w:val="sr-Cyrl-BA"/>
        </w:rPr>
        <w:t>4</w:t>
      </w:r>
      <w:r w:rsidR="00793A84" w:rsidRPr="00E92AD5">
        <w:rPr>
          <w:color w:val="auto"/>
          <w:lang w:val="sr-Cyrl-BA"/>
        </w:rPr>
        <w:t>.</w:t>
      </w:r>
      <w:r w:rsidR="00AF5289" w:rsidRPr="00E92AD5">
        <w:rPr>
          <w:color w:val="auto"/>
          <w:lang w:val="sr-Cyrl-BA"/>
        </w:rPr>
        <w:t xml:space="preserve"> </w:t>
      </w:r>
      <w:r w:rsidR="006C4AAA">
        <w:rPr>
          <w:color w:val="auto"/>
          <w:lang w:val="sr-Cyrl-BA"/>
        </w:rPr>
        <w:t>i</w:t>
      </w:r>
      <w:r w:rsidR="00AF5289" w:rsidRPr="00E92AD5">
        <w:rPr>
          <w:color w:val="auto"/>
          <w:lang w:val="sr-Cyrl-BA"/>
        </w:rPr>
        <w:t xml:space="preserve"> 5.</w:t>
      </w:r>
      <w:r w:rsidR="007D69F7" w:rsidRPr="00E92AD5">
        <w:rPr>
          <w:color w:val="auto"/>
          <w:lang w:val="sr-Cyrl-BA"/>
        </w:rPr>
        <w:t xml:space="preserve"> </w:t>
      </w:r>
      <w:r w:rsidR="006C4AAA">
        <w:rPr>
          <w:color w:val="auto"/>
          <w:lang w:val="sr-Cyrl-BA"/>
        </w:rPr>
        <w:t>ovog</w:t>
      </w:r>
      <w:r w:rsidR="007D69F7" w:rsidRPr="00E92AD5">
        <w:rPr>
          <w:color w:val="auto"/>
          <w:lang w:val="sr-Cyrl-BA"/>
        </w:rPr>
        <w:t xml:space="preserve"> </w:t>
      </w:r>
      <w:r w:rsidR="006C4AAA">
        <w:rPr>
          <w:color w:val="auto"/>
          <w:lang w:val="sr-Cyrl-BA"/>
        </w:rPr>
        <w:t>člana</w:t>
      </w:r>
      <w:r w:rsidR="007D69F7" w:rsidRPr="00E92AD5">
        <w:rPr>
          <w:color w:val="auto"/>
          <w:lang w:val="sr-Cyrl-BA"/>
        </w:rPr>
        <w:t>.</w:t>
      </w:r>
    </w:p>
    <w:p w14:paraId="7CF64109" w14:textId="547F2B7D" w:rsidR="00A22C64" w:rsidRPr="00E92AD5" w:rsidRDefault="00A22C64" w:rsidP="00824C57">
      <w:pPr>
        <w:ind w:firstLine="0"/>
        <w:rPr>
          <w:rFonts w:ascii="Times New Roman" w:hAnsi="Times New Roman"/>
          <w:sz w:val="24"/>
          <w:szCs w:val="24"/>
          <w:lang w:val="sr-Cyrl-BA"/>
        </w:rPr>
      </w:pPr>
    </w:p>
    <w:p w14:paraId="73A8E777" w14:textId="1BDEA9FB" w:rsidR="00EE3D97"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776147" w:rsidRPr="00E92AD5">
        <w:rPr>
          <w:rFonts w:ascii="Times New Roman" w:hAnsi="Times New Roman"/>
          <w:sz w:val="24"/>
          <w:szCs w:val="24"/>
          <w:lang w:val="sr-Cyrl-BA"/>
        </w:rPr>
        <w:t xml:space="preserve"> 13</w:t>
      </w:r>
      <w:r w:rsidR="00EE3D97" w:rsidRPr="00E92AD5">
        <w:rPr>
          <w:rFonts w:ascii="Times New Roman" w:hAnsi="Times New Roman"/>
          <w:sz w:val="24"/>
          <w:szCs w:val="24"/>
          <w:lang w:val="sr-Cyrl-BA"/>
        </w:rPr>
        <w:t>.</w:t>
      </w:r>
    </w:p>
    <w:p w14:paraId="31C4AF5A" w14:textId="77777777" w:rsidR="00EE3D97" w:rsidRPr="00E92AD5" w:rsidRDefault="00EE3D97" w:rsidP="00824C57">
      <w:pPr>
        <w:ind w:firstLine="0"/>
        <w:jc w:val="center"/>
        <w:rPr>
          <w:rFonts w:ascii="Times New Roman" w:hAnsi="Times New Roman"/>
          <w:sz w:val="24"/>
          <w:szCs w:val="24"/>
          <w:lang w:val="sr-Cyrl-BA"/>
        </w:rPr>
      </w:pPr>
    </w:p>
    <w:p w14:paraId="18DDF672" w14:textId="79E4C880" w:rsidR="003C6A2D" w:rsidRPr="00E92AD5" w:rsidRDefault="006C4AAA" w:rsidP="000E5BAC">
      <w:pPr>
        <w:jc w:val="both"/>
        <w:rPr>
          <w:rFonts w:ascii="Times New Roman" w:hAnsi="Times New Roman"/>
          <w:sz w:val="24"/>
          <w:szCs w:val="24"/>
          <w:lang w:val="sr-Cyrl-BA"/>
        </w:rPr>
      </w:pPr>
      <w:r>
        <w:rPr>
          <w:rFonts w:ascii="Times New Roman" w:hAnsi="Times New Roman"/>
          <w:sz w:val="24"/>
          <w:szCs w:val="24"/>
          <w:lang w:val="sr-Cyrl-BA"/>
        </w:rPr>
        <w:t>Odredbe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čl</w:t>
      </w:r>
      <w:r w:rsidR="00EE3D97" w:rsidRPr="00E92AD5">
        <w:rPr>
          <w:rFonts w:ascii="Times New Roman" w:hAnsi="Times New Roman"/>
          <w:sz w:val="24"/>
          <w:szCs w:val="24"/>
          <w:lang w:val="sr-Cyrl-BA"/>
        </w:rPr>
        <w:t>. 5.</w:t>
      </w:r>
      <w:r w:rsidR="003C6A2D" w:rsidRPr="00E92AD5">
        <w:rPr>
          <w:rFonts w:ascii="Times New Roman" w:hAnsi="Times New Roman"/>
          <w:sz w:val="24"/>
          <w:szCs w:val="24"/>
          <w:lang w:val="sr-Cyrl-BA"/>
        </w:rPr>
        <w:t xml:space="preserve"> </w:t>
      </w:r>
      <w:r>
        <w:rPr>
          <w:rFonts w:ascii="Times New Roman" w:hAnsi="Times New Roman"/>
          <w:sz w:val="24"/>
          <w:szCs w:val="24"/>
          <w:lang w:val="sr-Cyrl-BA"/>
        </w:rPr>
        <w:t>do</w:t>
      </w:r>
      <w:r w:rsidR="003C6A2D" w:rsidRPr="00E92AD5">
        <w:rPr>
          <w:rFonts w:ascii="Times New Roman" w:hAnsi="Times New Roman"/>
          <w:sz w:val="24"/>
          <w:szCs w:val="24"/>
          <w:lang w:val="sr-Cyrl-BA"/>
        </w:rPr>
        <w:t xml:space="preserve"> </w:t>
      </w:r>
      <w:r w:rsidR="00EE3D97" w:rsidRPr="00E92AD5">
        <w:rPr>
          <w:rFonts w:ascii="Times New Roman" w:hAnsi="Times New Roman"/>
          <w:sz w:val="24"/>
          <w:szCs w:val="24"/>
          <w:lang w:val="sr-Cyrl-BA"/>
        </w:rPr>
        <w:t xml:space="preserve">12. </w:t>
      </w:r>
      <w:r>
        <w:rPr>
          <w:rFonts w:ascii="Times New Roman" w:hAnsi="Times New Roman"/>
          <w:sz w:val="24"/>
          <w:szCs w:val="24"/>
          <w:lang w:val="sr-Cyrl-BA"/>
        </w:rPr>
        <w:t>ovog</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na</w:t>
      </w:r>
      <w:r w:rsidR="003C6A2D" w:rsidRPr="00E92AD5">
        <w:rPr>
          <w:rFonts w:ascii="Times New Roman" w:hAnsi="Times New Roman"/>
          <w:sz w:val="24"/>
          <w:szCs w:val="24"/>
          <w:lang w:val="sr-Cyrl-BA"/>
        </w:rPr>
        <w:t>:</w:t>
      </w:r>
    </w:p>
    <w:p w14:paraId="2ACFFDFD" w14:textId="14E95848" w:rsidR="003C6A2D" w:rsidRPr="00E92AD5" w:rsidRDefault="006C4AAA" w:rsidP="007D79C0">
      <w:pPr>
        <w:pStyle w:val="ListParagraph"/>
        <w:numPr>
          <w:ilvl w:val="0"/>
          <w:numId w:val="17"/>
        </w:numPr>
        <w:tabs>
          <w:tab w:val="left" w:pos="990"/>
        </w:tabs>
        <w:ind w:left="0" w:firstLine="720"/>
        <w:rPr>
          <w:rFonts w:ascii="Times New Roman" w:hAnsi="Times New Roman"/>
          <w:sz w:val="24"/>
          <w:szCs w:val="24"/>
          <w:lang w:val="sr-Cyrl-BA"/>
        </w:rPr>
      </w:pPr>
      <w:r>
        <w:rPr>
          <w:rFonts w:ascii="Times New Roman" w:hAnsi="Times New Roman"/>
          <w:sz w:val="24"/>
          <w:szCs w:val="24"/>
          <w:lang w:val="sr-Cyrl-BA"/>
        </w:rPr>
        <w:t>izvore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registruju</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kod</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ministarstva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nadležnog</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za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unutrašnje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3C6A2D" w:rsidRPr="00E92AD5">
        <w:rPr>
          <w:rFonts w:ascii="Times New Roman" w:hAnsi="Times New Roman"/>
          <w:sz w:val="24"/>
          <w:szCs w:val="24"/>
          <w:lang w:val="sr-Cyrl-BA"/>
        </w:rPr>
        <w:t>,</w:t>
      </w:r>
    </w:p>
    <w:p w14:paraId="5A38BF3A" w14:textId="34CA4D91" w:rsidR="003C6A2D" w:rsidRPr="00E92AD5" w:rsidRDefault="006C4AAA" w:rsidP="007D79C0">
      <w:pPr>
        <w:pStyle w:val="ListParagraph"/>
        <w:numPr>
          <w:ilvl w:val="0"/>
          <w:numId w:val="17"/>
        </w:numPr>
        <w:tabs>
          <w:tab w:val="left" w:pos="990"/>
        </w:tabs>
        <w:ind w:left="0" w:firstLine="720"/>
        <w:rPr>
          <w:rFonts w:ascii="Times New Roman" w:hAnsi="Times New Roman"/>
          <w:sz w:val="24"/>
          <w:szCs w:val="24"/>
          <w:lang w:val="sr-Cyrl-BA"/>
        </w:rPr>
      </w:pPr>
      <w:r>
        <w:rPr>
          <w:rFonts w:ascii="Times New Roman" w:hAnsi="Times New Roman"/>
          <w:sz w:val="24"/>
          <w:szCs w:val="24"/>
          <w:lang w:val="sr-Cyrl-BA"/>
        </w:rPr>
        <w:t>izvore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transportuju</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željeznicom</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motornim</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vozilom</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avionom</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ili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plovnim</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sredstvom</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kada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je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tehnički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obezbijeđeno</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da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izvor</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može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koristiti</w:t>
      </w:r>
      <w:r w:rsidR="00EE4872" w:rsidRPr="00E92AD5">
        <w:rPr>
          <w:rFonts w:ascii="Times New Roman" w:hAnsi="Times New Roman"/>
          <w:sz w:val="24"/>
          <w:szCs w:val="24"/>
          <w:lang w:val="sr-Cyrl-BA"/>
        </w:rPr>
        <w:t>,</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niti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može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generisati</w:t>
      </w:r>
      <w:r w:rsidR="003C6A2D" w:rsidRPr="00E92AD5">
        <w:rPr>
          <w:rFonts w:ascii="Times New Roman" w:hAnsi="Times New Roman"/>
          <w:sz w:val="24"/>
          <w:szCs w:val="24"/>
          <w:lang w:val="sr-Cyrl-BA"/>
        </w:rPr>
        <w:t xml:space="preserve"> </w:t>
      </w:r>
      <w:r>
        <w:rPr>
          <w:rFonts w:ascii="Times New Roman" w:hAnsi="Times New Roman"/>
          <w:sz w:val="24"/>
          <w:szCs w:val="24"/>
          <w:lang w:val="sr-Cyrl-BA"/>
        </w:rPr>
        <w:t>energiju</w:t>
      </w:r>
      <w:r w:rsidR="003C6A2D"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3C6A2D"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3C6A2D" w:rsidRPr="00E92AD5">
        <w:rPr>
          <w:rFonts w:ascii="Times New Roman" w:hAnsi="Times New Roman"/>
          <w:sz w:val="24"/>
          <w:szCs w:val="24"/>
          <w:lang w:val="sr-Cyrl-BA"/>
        </w:rPr>
        <w:t>,</w:t>
      </w:r>
    </w:p>
    <w:p w14:paraId="34CE9264" w14:textId="4BE1D190" w:rsidR="00EE3D97" w:rsidRPr="00E92AD5" w:rsidRDefault="006C4AAA" w:rsidP="007D79C0">
      <w:pPr>
        <w:pStyle w:val="ListParagraph"/>
        <w:numPr>
          <w:ilvl w:val="0"/>
          <w:numId w:val="17"/>
        </w:numPr>
        <w:tabs>
          <w:tab w:val="left" w:pos="990"/>
        </w:tabs>
        <w:ind w:left="0" w:firstLine="720"/>
        <w:rPr>
          <w:rFonts w:ascii="Times New Roman" w:hAnsi="Times New Roman"/>
          <w:sz w:val="24"/>
          <w:szCs w:val="24"/>
          <w:lang w:val="sr-Cyrl-BA"/>
        </w:rPr>
      </w:pPr>
      <w:r>
        <w:rPr>
          <w:rFonts w:ascii="Times New Roman" w:hAnsi="Times New Roman"/>
          <w:sz w:val="24"/>
          <w:szCs w:val="24"/>
          <w:lang w:val="sr-Cyrl-BA"/>
        </w:rPr>
        <w:t>izvore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su</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uskladišteni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ili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koriste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za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prodaju</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ili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za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druge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svrhe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u</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takvom</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stanju</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da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nije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moguće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da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se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puste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u</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rad</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ili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koriste</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na</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način</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bi</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predstavljao</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potencijalnu</w:t>
      </w:r>
      <w:r w:rsidR="00EE3D97" w:rsidRPr="00E92AD5">
        <w:rPr>
          <w:rFonts w:ascii="Times New Roman" w:hAnsi="Times New Roman"/>
          <w:sz w:val="24"/>
          <w:szCs w:val="24"/>
          <w:lang w:val="sr-Cyrl-BA"/>
        </w:rPr>
        <w:t xml:space="preserve"> </w:t>
      </w:r>
      <w:r>
        <w:rPr>
          <w:rFonts w:ascii="Times New Roman" w:hAnsi="Times New Roman"/>
          <w:sz w:val="24"/>
          <w:szCs w:val="24"/>
          <w:lang w:val="sr-Cyrl-BA"/>
        </w:rPr>
        <w:t>opasnost</w:t>
      </w:r>
      <w:r w:rsidR="00EE3D97" w:rsidRPr="00E92AD5">
        <w:rPr>
          <w:rFonts w:ascii="Times New Roman" w:hAnsi="Times New Roman"/>
          <w:sz w:val="24"/>
          <w:szCs w:val="24"/>
          <w:lang w:val="sr-Cyrl-BA"/>
        </w:rPr>
        <w:t>.</w:t>
      </w:r>
    </w:p>
    <w:p w14:paraId="03A96DA2" w14:textId="2DB436A6" w:rsidR="009167F8" w:rsidRPr="00E92AD5" w:rsidRDefault="009167F8" w:rsidP="00824C57">
      <w:pPr>
        <w:ind w:firstLine="0"/>
        <w:rPr>
          <w:rFonts w:ascii="Times New Roman" w:hAnsi="Times New Roman"/>
          <w:sz w:val="24"/>
          <w:szCs w:val="24"/>
          <w:lang w:val="sr-Cyrl-BA"/>
        </w:rPr>
      </w:pPr>
    </w:p>
    <w:p w14:paraId="3F75F10A" w14:textId="6DA0DB09" w:rsidR="00BC72F9"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BC72F9" w:rsidRPr="00E92AD5">
        <w:rPr>
          <w:rFonts w:ascii="Times New Roman" w:hAnsi="Times New Roman"/>
          <w:sz w:val="24"/>
          <w:szCs w:val="24"/>
          <w:lang w:val="sr-Cyrl-BA"/>
        </w:rPr>
        <w:t xml:space="preserve"> 1</w:t>
      </w:r>
      <w:r w:rsidR="00CF6F9B" w:rsidRPr="00E92AD5">
        <w:rPr>
          <w:rFonts w:ascii="Times New Roman" w:hAnsi="Times New Roman"/>
          <w:sz w:val="24"/>
          <w:szCs w:val="24"/>
          <w:lang w:val="sr-Cyrl-BA"/>
        </w:rPr>
        <w:t>4</w:t>
      </w:r>
      <w:r w:rsidR="00BC72F9" w:rsidRPr="00E92AD5">
        <w:rPr>
          <w:rFonts w:ascii="Times New Roman" w:hAnsi="Times New Roman"/>
          <w:sz w:val="24"/>
          <w:szCs w:val="24"/>
          <w:lang w:val="sr-Cyrl-BA"/>
        </w:rPr>
        <w:t>.</w:t>
      </w:r>
    </w:p>
    <w:p w14:paraId="2AACDA69" w14:textId="77777777" w:rsidR="00BC72F9" w:rsidRPr="00E92AD5" w:rsidRDefault="00BC72F9" w:rsidP="00824C57">
      <w:pPr>
        <w:ind w:firstLine="0"/>
        <w:jc w:val="center"/>
        <w:rPr>
          <w:rFonts w:ascii="Times New Roman" w:hAnsi="Times New Roman"/>
          <w:sz w:val="24"/>
          <w:szCs w:val="24"/>
          <w:lang w:val="sr-Cyrl-BA"/>
        </w:rPr>
      </w:pPr>
    </w:p>
    <w:p w14:paraId="48F9EF79" w14:textId="76329612" w:rsidR="003563B4" w:rsidRPr="00E92AD5" w:rsidRDefault="006C4AAA" w:rsidP="00222BA1">
      <w:pPr>
        <w:autoSpaceDE w:val="0"/>
        <w:autoSpaceDN w:val="0"/>
        <w:adjustRightInd w:val="0"/>
        <w:jc w:val="both"/>
        <w:rPr>
          <w:rFonts w:ascii="Times New Roman" w:hAnsi="Times New Roman"/>
          <w:sz w:val="24"/>
          <w:szCs w:val="24"/>
          <w:lang w:val="sr-Cyrl-BA"/>
        </w:rPr>
      </w:pPr>
      <w:r>
        <w:rPr>
          <w:rFonts w:ascii="Times New Roman" w:hAnsi="Times New Roman"/>
          <w:sz w:val="24"/>
          <w:szCs w:val="24"/>
          <w:lang w:val="sr-Cyrl-BA"/>
        </w:rPr>
        <w:t>Pravno</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i</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preduzetnik</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koristi</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izvor</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dužni</w:t>
      </w:r>
      <w:r w:rsidR="006C7D1E" w:rsidRPr="00E92AD5">
        <w:rPr>
          <w:rFonts w:ascii="Times New Roman" w:hAnsi="Times New Roman"/>
          <w:sz w:val="24"/>
          <w:szCs w:val="24"/>
          <w:lang w:val="sr-Cyrl-BA"/>
        </w:rPr>
        <w:t xml:space="preserve"> </w:t>
      </w:r>
      <w:r>
        <w:rPr>
          <w:rFonts w:ascii="Times New Roman" w:hAnsi="Times New Roman"/>
          <w:sz w:val="24"/>
          <w:szCs w:val="24"/>
          <w:lang w:val="sr-Cyrl-BA"/>
        </w:rPr>
        <w:t>su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na</w:t>
      </w:r>
      <w:r w:rsidR="006C7D1E" w:rsidRPr="00E92AD5">
        <w:rPr>
          <w:rFonts w:ascii="Times New Roman" w:hAnsi="Times New Roman"/>
          <w:sz w:val="24"/>
          <w:szCs w:val="24"/>
          <w:lang w:val="sr-Cyrl-BA"/>
        </w:rPr>
        <w:t xml:space="preserve"> </w:t>
      </w:r>
      <w:r>
        <w:rPr>
          <w:rFonts w:ascii="Times New Roman" w:hAnsi="Times New Roman"/>
          <w:sz w:val="24"/>
          <w:szCs w:val="24"/>
          <w:lang w:val="sr-Cyrl-BA"/>
        </w:rPr>
        <w:t>zahtjev</w:t>
      </w:r>
      <w:r w:rsidR="006C7D1E" w:rsidRPr="00E92AD5">
        <w:rPr>
          <w:rFonts w:ascii="Times New Roman" w:hAnsi="Times New Roman"/>
          <w:sz w:val="24"/>
          <w:szCs w:val="24"/>
          <w:lang w:val="sr-Cyrl-BA"/>
        </w:rPr>
        <w:t xml:space="preserve"> </w:t>
      </w:r>
      <w:r>
        <w:rPr>
          <w:rFonts w:ascii="Times New Roman" w:hAnsi="Times New Roman"/>
          <w:sz w:val="24"/>
          <w:szCs w:val="24"/>
          <w:lang w:val="sr-Cyrl-BA"/>
        </w:rPr>
        <w:t>Ministarstva</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nadležnog</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inspektora</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i</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pravnog</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vrši</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stručne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od</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iz</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člana</w:t>
      </w:r>
      <w:r w:rsidR="00BC72F9" w:rsidRPr="00E92AD5">
        <w:rPr>
          <w:rFonts w:ascii="Times New Roman" w:hAnsi="Times New Roman"/>
          <w:sz w:val="24"/>
          <w:szCs w:val="24"/>
          <w:lang w:val="sr-Cyrl-BA"/>
        </w:rPr>
        <w:t xml:space="preserve"> </w:t>
      </w:r>
      <w:r w:rsidR="005003AB" w:rsidRPr="00E92AD5">
        <w:rPr>
          <w:rFonts w:ascii="Times New Roman" w:hAnsi="Times New Roman"/>
          <w:sz w:val="24"/>
          <w:szCs w:val="24"/>
          <w:lang w:val="sr-Cyrl-BA"/>
        </w:rPr>
        <w:t>20.</w:t>
      </w:r>
      <w:r w:rsidR="00EE4872" w:rsidRPr="00E92AD5">
        <w:rPr>
          <w:rFonts w:ascii="Times New Roman" w:hAnsi="Times New Roman"/>
          <w:sz w:val="24"/>
          <w:szCs w:val="24"/>
          <w:lang w:val="sr-Cyrl-BA"/>
        </w:rPr>
        <w:t xml:space="preserve"> </w:t>
      </w:r>
      <w:r>
        <w:rPr>
          <w:rFonts w:ascii="Times New Roman" w:hAnsi="Times New Roman"/>
          <w:sz w:val="24"/>
          <w:szCs w:val="24"/>
          <w:lang w:val="sr-Cyrl-BA"/>
        </w:rPr>
        <w:t>ovoga</w:t>
      </w:r>
      <w:r w:rsidR="00EE4872"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dostaviti</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podatke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o</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izvoru</w:t>
      </w:r>
      <w:r w:rsidR="00DA363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DA363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iz</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evidencije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o</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129A1" w:rsidRPr="00E92AD5">
        <w:rPr>
          <w:rFonts w:ascii="Times New Roman" w:hAnsi="Times New Roman"/>
          <w:sz w:val="24"/>
          <w:szCs w:val="24"/>
          <w:lang w:val="sr-Cyrl-BA"/>
        </w:rPr>
        <w:t>,</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koju</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vode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u</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sa</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članom</w:t>
      </w:r>
      <w:r w:rsidR="00A740B4" w:rsidRPr="00E92AD5">
        <w:rPr>
          <w:rFonts w:ascii="Times New Roman" w:hAnsi="Times New Roman"/>
          <w:sz w:val="24"/>
          <w:szCs w:val="24"/>
          <w:lang w:val="sr-Cyrl-BA"/>
        </w:rPr>
        <w:t xml:space="preserve"> 6</w:t>
      </w:r>
      <w:r w:rsidR="00BC72F9" w:rsidRPr="00E92AD5">
        <w:rPr>
          <w:rFonts w:ascii="Times New Roman" w:hAnsi="Times New Roman"/>
          <w:sz w:val="24"/>
          <w:szCs w:val="24"/>
          <w:lang w:val="sr-Cyrl-BA"/>
        </w:rPr>
        <w:t>.</w:t>
      </w:r>
      <w:r w:rsidR="00EE4872" w:rsidRPr="00E92AD5">
        <w:rPr>
          <w:rFonts w:ascii="Times New Roman" w:hAnsi="Times New Roman"/>
          <w:sz w:val="24"/>
          <w:szCs w:val="24"/>
          <w:lang w:val="sr-Cyrl-BA"/>
        </w:rPr>
        <w:t xml:space="preserve"> </w:t>
      </w:r>
      <w:r>
        <w:rPr>
          <w:rFonts w:ascii="Times New Roman" w:hAnsi="Times New Roman"/>
          <w:sz w:val="24"/>
          <w:szCs w:val="24"/>
          <w:lang w:val="sr-Cyrl-BA"/>
        </w:rPr>
        <w:t>tačka</w:t>
      </w:r>
      <w:r w:rsidR="00EE4872" w:rsidRPr="00E92AD5">
        <w:rPr>
          <w:rFonts w:ascii="Times New Roman" w:hAnsi="Times New Roman"/>
          <w:sz w:val="24"/>
          <w:szCs w:val="24"/>
          <w:lang w:val="sr-Cyrl-BA"/>
        </w:rPr>
        <w:t xml:space="preserve"> 9)</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ovoga</w:t>
      </w:r>
      <w:r w:rsidR="00EE4872"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BC72F9" w:rsidRPr="00E92AD5">
        <w:rPr>
          <w:rFonts w:ascii="Times New Roman" w:hAnsi="Times New Roman"/>
          <w:sz w:val="24"/>
          <w:szCs w:val="24"/>
          <w:lang w:val="sr-Cyrl-BA"/>
        </w:rPr>
        <w:t>.</w:t>
      </w:r>
    </w:p>
    <w:p w14:paraId="6DD06449" w14:textId="77777777" w:rsidR="008E6228" w:rsidRDefault="008E6228" w:rsidP="00824C57">
      <w:pPr>
        <w:autoSpaceDE w:val="0"/>
        <w:autoSpaceDN w:val="0"/>
        <w:adjustRightInd w:val="0"/>
        <w:ind w:firstLine="0"/>
        <w:jc w:val="center"/>
        <w:rPr>
          <w:rFonts w:ascii="Times New Roman" w:hAnsi="Times New Roman"/>
          <w:sz w:val="24"/>
          <w:szCs w:val="24"/>
          <w:lang w:val="sr-Cyrl-BA"/>
        </w:rPr>
      </w:pPr>
    </w:p>
    <w:p w14:paraId="40AFB426" w14:textId="7328F7E9" w:rsidR="00BC72F9" w:rsidRPr="00E92AD5" w:rsidRDefault="006C4AAA" w:rsidP="00824C57">
      <w:pPr>
        <w:autoSpaceDE w:val="0"/>
        <w:autoSpaceDN w:val="0"/>
        <w:adjustRightInd w:val="0"/>
        <w:ind w:firstLine="0"/>
        <w:jc w:val="center"/>
        <w:rPr>
          <w:rFonts w:ascii="Times New Roman" w:hAnsi="Times New Roman"/>
          <w:sz w:val="24"/>
          <w:szCs w:val="24"/>
          <w:lang w:val="sr-Cyrl-BA"/>
        </w:rPr>
      </w:pPr>
      <w:r>
        <w:rPr>
          <w:rFonts w:ascii="Times New Roman" w:hAnsi="Times New Roman"/>
          <w:sz w:val="24"/>
          <w:szCs w:val="24"/>
          <w:lang w:val="sr-Cyrl-BA"/>
        </w:rPr>
        <w:t>Član</w:t>
      </w:r>
      <w:r w:rsidR="00BC72F9" w:rsidRPr="00E92AD5">
        <w:rPr>
          <w:rFonts w:ascii="Times New Roman" w:hAnsi="Times New Roman"/>
          <w:sz w:val="24"/>
          <w:szCs w:val="24"/>
          <w:lang w:val="sr-Cyrl-BA"/>
        </w:rPr>
        <w:t xml:space="preserve"> 1</w:t>
      </w:r>
      <w:r w:rsidR="001019A9" w:rsidRPr="00E92AD5">
        <w:rPr>
          <w:rFonts w:ascii="Times New Roman" w:hAnsi="Times New Roman"/>
          <w:sz w:val="24"/>
          <w:szCs w:val="24"/>
          <w:lang w:val="sr-Cyrl-BA"/>
        </w:rPr>
        <w:t>5</w:t>
      </w:r>
      <w:r w:rsidR="00BC72F9" w:rsidRPr="00E92AD5">
        <w:rPr>
          <w:rFonts w:ascii="Times New Roman" w:hAnsi="Times New Roman"/>
          <w:sz w:val="24"/>
          <w:szCs w:val="24"/>
          <w:lang w:val="sr-Cyrl-BA"/>
        </w:rPr>
        <w:t>.</w:t>
      </w:r>
    </w:p>
    <w:p w14:paraId="2F9EFAF6" w14:textId="77777777" w:rsidR="00BC72F9" w:rsidRPr="00E92AD5" w:rsidRDefault="00BC72F9" w:rsidP="00824C57">
      <w:pPr>
        <w:autoSpaceDE w:val="0"/>
        <w:autoSpaceDN w:val="0"/>
        <w:adjustRightInd w:val="0"/>
        <w:ind w:firstLine="0"/>
        <w:jc w:val="center"/>
        <w:rPr>
          <w:rFonts w:ascii="Times New Roman" w:hAnsi="Times New Roman"/>
          <w:sz w:val="24"/>
          <w:szCs w:val="24"/>
          <w:lang w:val="sr-Cyrl-BA"/>
        </w:rPr>
      </w:pPr>
    </w:p>
    <w:p w14:paraId="010E6B17" w14:textId="18C27DC6" w:rsidR="00BC72F9" w:rsidRPr="00E92AD5" w:rsidRDefault="00BC72F9" w:rsidP="00222BA1">
      <w:pPr>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 xml:space="preserve">(1) </w:t>
      </w:r>
      <w:r w:rsidR="006C4AAA">
        <w:rPr>
          <w:rFonts w:ascii="Times New Roman" w:hAnsi="Times New Roman"/>
          <w:sz w:val="24"/>
          <w:szCs w:val="24"/>
          <w:lang w:val="sr-Cyrl-BA"/>
        </w:rPr>
        <w:t>Pravno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preduzetnik</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odnosno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rukovalac</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dužni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006C7D1E" w:rsidRPr="00E92AD5">
        <w:rPr>
          <w:rFonts w:ascii="Times New Roman" w:hAnsi="Times New Roman"/>
          <w:sz w:val="24"/>
          <w:szCs w:val="24"/>
          <w:lang w:val="sr-Cyrl-BA"/>
        </w:rPr>
        <w:t xml:space="preserve"> </w:t>
      </w:r>
      <w:r w:rsidR="006C4AAA">
        <w:rPr>
          <w:rFonts w:ascii="Times New Roman" w:hAnsi="Times New Roman"/>
          <w:sz w:val="24"/>
          <w:szCs w:val="24"/>
          <w:lang w:val="sr-Cyrl-BA"/>
        </w:rPr>
        <w:t>odmah</w:t>
      </w:r>
      <w:r w:rsidR="00A740B4" w:rsidRPr="00E92AD5">
        <w:rPr>
          <w:rFonts w:ascii="Times New Roman" w:hAnsi="Times New Roman"/>
          <w:sz w:val="24"/>
          <w:szCs w:val="24"/>
          <w:lang w:val="sr-Cyrl-BA"/>
        </w:rPr>
        <w:t xml:space="preserve"> </w:t>
      </w:r>
      <w:r w:rsidR="006C4AAA">
        <w:rPr>
          <w:rFonts w:ascii="Times New Roman" w:hAnsi="Times New Roman"/>
          <w:sz w:val="24"/>
          <w:szCs w:val="24"/>
          <w:lang w:val="sr-Cyrl-BA"/>
        </w:rPr>
        <w:t>obavijestiti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Ministarstvo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vanrednom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događaju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kome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došlo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moglo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doći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štetnog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dejstva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zdravlje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ljudi</w:t>
      </w:r>
      <w:r w:rsidRPr="00E92AD5">
        <w:rPr>
          <w:rFonts w:ascii="Times New Roman" w:hAnsi="Times New Roman"/>
          <w:sz w:val="24"/>
          <w:szCs w:val="24"/>
          <w:lang w:val="sr-Cyrl-BA"/>
        </w:rPr>
        <w:t>.</w:t>
      </w:r>
    </w:p>
    <w:p w14:paraId="028EB20D" w14:textId="12271AF3" w:rsidR="00F755EB" w:rsidRPr="00E92AD5" w:rsidRDefault="00BC72F9" w:rsidP="00222BA1">
      <w:pPr>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 xml:space="preserve">(2) </w:t>
      </w:r>
      <w:r w:rsidR="006C4AAA">
        <w:rPr>
          <w:rFonts w:ascii="Times New Roman" w:hAnsi="Times New Roman"/>
          <w:sz w:val="24"/>
          <w:szCs w:val="24"/>
          <w:lang w:val="sr-Cyrl-BA"/>
        </w:rPr>
        <w:t>Obavještenje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stava</w:t>
      </w:r>
      <w:r w:rsidRPr="00E92AD5">
        <w:rPr>
          <w:rFonts w:ascii="Times New Roman" w:hAnsi="Times New Roman"/>
          <w:sz w:val="24"/>
          <w:szCs w:val="24"/>
          <w:lang w:val="sr-Cyrl-BA"/>
        </w:rPr>
        <w:t xml:space="preserve"> 1. </w:t>
      </w:r>
      <w:r w:rsidR="006C4AAA">
        <w:rPr>
          <w:rFonts w:ascii="Times New Roman" w:hAnsi="Times New Roman"/>
          <w:sz w:val="24"/>
          <w:szCs w:val="24"/>
          <w:lang w:val="sr-Cyrl-BA"/>
        </w:rPr>
        <w:t>ovog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sadrži</w:t>
      </w:r>
      <w:r w:rsidRPr="00E92AD5">
        <w:rPr>
          <w:rFonts w:ascii="Times New Roman" w:hAnsi="Times New Roman"/>
          <w:sz w:val="24"/>
          <w:szCs w:val="24"/>
          <w:lang w:val="sr-Cyrl-BA"/>
        </w:rPr>
        <w:t xml:space="preserve">: </w:t>
      </w:r>
    </w:p>
    <w:p w14:paraId="471C7394" w14:textId="21470D54" w:rsidR="00F755EB" w:rsidRPr="00E92AD5" w:rsidRDefault="006C4AAA" w:rsidP="007D79C0">
      <w:pPr>
        <w:pStyle w:val="ListParagraph"/>
        <w:numPr>
          <w:ilvl w:val="0"/>
          <w:numId w:val="11"/>
        </w:numPr>
        <w:tabs>
          <w:tab w:val="left" w:pos="1080"/>
        </w:tabs>
        <w:autoSpaceDE w:val="0"/>
        <w:autoSpaceDN w:val="0"/>
        <w:adjustRightInd w:val="0"/>
        <w:ind w:left="0" w:firstLine="810"/>
        <w:rPr>
          <w:rFonts w:ascii="Times New Roman" w:hAnsi="Times New Roman"/>
          <w:sz w:val="24"/>
          <w:szCs w:val="24"/>
          <w:lang w:val="sr-Cyrl-BA"/>
        </w:rPr>
      </w:pPr>
      <w:r>
        <w:rPr>
          <w:rFonts w:ascii="Times New Roman" w:hAnsi="Times New Roman"/>
          <w:sz w:val="24"/>
          <w:szCs w:val="24"/>
          <w:lang w:val="sr-Cyrl-BA"/>
        </w:rPr>
        <w:t>okolnosti</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vanrednog</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događaja</w:t>
      </w:r>
      <w:r w:rsidR="00BC72F9" w:rsidRPr="00E92AD5">
        <w:rPr>
          <w:rFonts w:ascii="Times New Roman" w:hAnsi="Times New Roman"/>
          <w:sz w:val="24"/>
          <w:szCs w:val="24"/>
          <w:lang w:val="sr-Cyrl-BA"/>
        </w:rPr>
        <w:t xml:space="preserve">, </w:t>
      </w:r>
    </w:p>
    <w:p w14:paraId="4DD43A17" w14:textId="7F4C7CE7" w:rsidR="00F755EB" w:rsidRPr="00E92AD5" w:rsidRDefault="006C4AAA" w:rsidP="007D79C0">
      <w:pPr>
        <w:pStyle w:val="ListParagraph"/>
        <w:numPr>
          <w:ilvl w:val="0"/>
          <w:numId w:val="11"/>
        </w:numPr>
        <w:tabs>
          <w:tab w:val="left" w:pos="1080"/>
        </w:tabs>
        <w:autoSpaceDE w:val="0"/>
        <w:autoSpaceDN w:val="0"/>
        <w:adjustRightInd w:val="0"/>
        <w:ind w:left="0" w:firstLine="810"/>
        <w:rPr>
          <w:rFonts w:ascii="Times New Roman" w:hAnsi="Times New Roman"/>
          <w:sz w:val="24"/>
          <w:szCs w:val="24"/>
          <w:lang w:val="sr-Cyrl-BA"/>
        </w:rPr>
      </w:pPr>
      <w:r>
        <w:rPr>
          <w:rFonts w:ascii="Times New Roman" w:hAnsi="Times New Roman"/>
          <w:sz w:val="24"/>
          <w:szCs w:val="24"/>
          <w:lang w:val="sr-Cyrl-BA"/>
        </w:rPr>
        <w:t>mjesto</w:t>
      </w:r>
      <w:r w:rsidR="00BC72F9" w:rsidRPr="00E92AD5">
        <w:rPr>
          <w:rFonts w:ascii="Times New Roman" w:hAnsi="Times New Roman"/>
          <w:sz w:val="24"/>
          <w:szCs w:val="24"/>
          <w:lang w:val="sr-Cyrl-BA"/>
        </w:rPr>
        <w:t xml:space="preserve">, </w:t>
      </w:r>
    </w:p>
    <w:p w14:paraId="6E3C78FE" w14:textId="3B3D5AFD" w:rsidR="00F755EB" w:rsidRPr="00E92AD5" w:rsidRDefault="006C4AAA" w:rsidP="007D79C0">
      <w:pPr>
        <w:pStyle w:val="ListParagraph"/>
        <w:numPr>
          <w:ilvl w:val="0"/>
          <w:numId w:val="11"/>
        </w:numPr>
        <w:tabs>
          <w:tab w:val="left" w:pos="1080"/>
        </w:tabs>
        <w:autoSpaceDE w:val="0"/>
        <w:autoSpaceDN w:val="0"/>
        <w:adjustRightInd w:val="0"/>
        <w:ind w:left="0" w:firstLine="810"/>
        <w:rPr>
          <w:rFonts w:ascii="Times New Roman" w:hAnsi="Times New Roman"/>
          <w:sz w:val="24"/>
          <w:szCs w:val="24"/>
          <w:lang w:val="sr-Cyrl-BA"/>
        </w:rPr>
      </w:pPr>
      <w:r>
        <w:rPr>
          <w:rFonts w:ascii="Times New Roman" w:hAnsi="Times New Roman"/>
          <w:sz w:val="24"/>
          <w:szCs w:val="24"/>
          <w:lang w:val="sr-Cyrl-BA"/>
        </w:rPr>
        <w:t>vrijeme</w:t>
      </w:r>
      <w:r w:rsidR="00BC72F9" w:rsidRPr="00E92AD5">
        <w:rPr>
          <w:rFonts w:ascii="Times New Roman" w:hAnsi="Times New Roman"/>
          <w:sz w:val="24"/>
          <w:szCs w:val="24"/>
          <w:lang w:val="sr-Cyrl-BA"/>
        </w:rPr>
        <w:t xml:space="preserve">, </w:t>
      </w:r>
    </w:p>
    <w:p w14:paraId="4B4EFFCB" w14:textId="7DB103A6" w:rsidR="00F755EB" w:rsidRPr="00E92AD5" w:rsidRDefault="006C4AAA" w:rsidP="007D79C0">
      <w:pPr>
        <w:pStyle w:val="ListParagraph"/>
        <w:numPr>
          <w:ilvl w:val="0"/>
          <w:numId w:val="11"/>
        </w:numPr>
        <w:tabs>
          <w:tab w:val="left" w:pos="1080"/>
        </w:tabs>
        <w:autoSpaceDE w:val="0"/>
        <w:autoSpaceDN w:val="0"/>
        <w:adjustRightInd w:val="0"/>
        <w:ind w:left="0" w:firstLine="810"/>
        <w:rPr>
          <w:rFonts w:ascii="Times New Roman" w:hAnsi="Times New Roman"/>
          <w:sz w:val="24"/>
          <w:szCs w:val="24"/>
          <w:lang w:val="sr-Cyrl-BA"/>
        </w:rPr>
      </w:pPr>
      <w:r>
        <w:rPr>
          <w:rFonts w:ascii="Times New Roman" w:hAnsi="Times New Roman"/>
          <w:sz w:val="24"/>
          <w:szCs w:val="24"/>
          <w:lang w:val="sr-Cyrl-BA"/>
        </w:rPr>
        <w:t>neposrednu</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opasnost</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po</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zdravlje</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E92404" w:rsidRPr="00E92AD5">
        <w:rPr>
          <w:rFonts w:ascii="Times New Roman" w:hAnsi="Times New Roman"/>
          <w:sz w:val="24"/>
          <w:szCs w:val="24"/>
          <w:lang w:val="sr-Cyrl-BA"/>
        </w:rPr>
        <w:t>,</w:t>
      </w:r>
      <w:r w:rsidR="00BC72F9" w:rsidRPr="00E92AD5">
        <w:rPr>
          <w:rFonts w:ascii="Times New Roman" w:hAnsi="Times New Roman"/>
          <w:sz w:val="24"/>
          <w:szCs w:val="24"/>
          <w:lang w:val="sr-Cyrl-BA"/>
        </w:rPr>
        <w:t xml:space="preserve"> </w:t>
      </w:r>
    </w:p>
    <w:p w14:paraId="41D3D4F8" w14:textId="717BBB87" w:rsidR="00033764" w:rsidRPr="00E92AD5" w:rsidRDefault="006C4AAA" w:rsidP="007D79C0">
      <w:pPr>
        <w:pStyle w:val="ListParagraph"/>
        <w:numPr>
          <w:ilvl w:val="0"/>
          <w:numId w:val="11"/>
        </w:numPr>
        <w:tabs>
          <w:tab w:val="left" w:pos="1080"/>
        </w:tabs>
        <w:autoSpaceDE w:val="0"/>
        <w:autoSpaceDN w:val="0"/>
        <w:adjustRightInd w:val="0"/>
        <w:ind w:left="0" w:firstLine="810"/>
        <w:rPr>
          <w:rFonts w:ascii="Times New Roman" w:hAnsi="Times New Roman"/>
          <w:sz w:val="24"/>
          <w:szCs w:val="24"/>
          <w:lang w:val="sr-Cyrl-BA"/>
        </w:rPr>
      </w:pPr>
      <w:r>
        <w:rPr>
          <w:rFonts w:ascii="Times New Roman" w:hAnsi="Times New Roman"/>
          <w:sz w:val="24"/>
          <w:szCs w:val="24"/>
          <w:lang w:val="sr-Cyrl-BA"/>
        </w:rPr>
        <w:t>kratak</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opis</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preduzetih</w:t>
      </w:r>
      <w:r w:rsidR="00BC72F9" w:rsidRPr="00E92AD5">
        <w:rPr>
          <w:rFonts w:ascii="Times New Roman" w:hAnsi="Times New Roman"/>
          <w:sz w:val="24"/>
          <w:szCs w:val="24"/>
          <w:lang w:val="sr-Cyrl-BA"/>
        </w:rPr>
        <w:t xml:space="preserve"> </w:t>
      </w:r>
      <w:r>
        <w:rPr>
          <w:rFonts w:ascii="Times New Roman" w:hAnsi="Times New Roman"/>
          <w:sz w:val="24"/>
          <w:szCs w:val="24"/>
          <w:lang w:val="sr-Cyrl-BA"/>
        </w:rPr>
        <w:t>mjera</w:t>
      </w:r>
      <w:r w:rsidR="00BC72F9" w:rsidRPr="00E92AD5">
        <w:rPr>
          <w:rFonts w:ascii="Times New Roman" w:hAnsi="Times New Roman"/>
          <w:sz w:val="24"/>
          <w:szCs w:val="24"/>
          <w:lang w:val="sr-Cyrl-BA"/>
        </w:rPr>
        <w:t>.</w:t>
      </w:r>
    </w:p>
    <w:p w14:paraId="51AFD570" w14:textId="77777777" w:rsidR="00F755EB" w:rsidRPr="00E92AD5" w:rsidRDefault="00F755EB" w:rsidP="00824C57">
      <w:pPr>
        <w:autoSpaceDE w:val="0"/>
        <w:autoSpaceDN w:val="0"/>
        <w:adjustRightInd w:val="0"/>
        <w:ind w:firstLine="0"/>
        <w:rPr>
          <w:rFonts w:ascii="Times New Roman" w:hAnsi="Times New Roman"/>
          <w:sz w:val="24"/>
          <w:szCs w:val="24"/>
          <w:lang w:val="sr-Cyrl-BA"/>
        </w:rPr>
      </w:pPr>
    </w:p>
    <w:p w14:paraId="28ADAFC8" w14:textId="1A79C013" w:rsidR="00BC72F9" w:rsidRPr="00E92AD5" w:rsidRDefault="006C4AAA" w:rsidP="00824C57">
      <w:pPr>
        <w:autoSpaceDE w:val="0"/>
        <w:autoSpaceDN w:val="0"/>
        <w:adjustRightInd w:val="0"/>
        <w:ind w:firstLine="0"/>
        <w:jc w:val="center"/>
        <w:rPr>
          <w:rFonts w:ascii="Times New Roman" w:hAnsi="Times New Roman"/>
          <w:sz w:val="24"/>
          <w:szCs w:val="24"/>
          <w:lang w:val="sr-Cyrl-BA"/>
        </w:rPr>
      </w:pPr>
      <w:r>
        <w:rPr>
          <w:rFonts w:ascii="Times New Roman" w:hAnsi="Times New Roman"/>
          <w:sz w:val="24"/>
          <w:szCs w:val="24"/>
          <w:lang w:val="sr-Cyrl-BA"/>
        </w:rPr>
        <w:t>Član</w:t>
      </w:r>
      <w:r w:rsidR="00BC72F9" w:rsidRPr="00E92AD5">
        <w:rPr>
          <w:rFonts w:ascii="Times New Roman" w:hAnsi="Times New Roman"/>
          <w:sz w:val="24"/>
          <w:szCs w:val="24"/>
          <w:lang w:val="sr-Cyrl-BA"/>
        </w:rPr>
        <w:t xml:space="preserve"> 1</w:t>
      </w:r>
      <w:r w:rsidR="001A1C0C" w:rsidRPr="00E92AD5">
        <w:rPr>
          <w:rFonts w:ascii="Times New Roman" w:hAnsi="Times New Roman"/>
          <w:sz w:val="24"/>
          <w:szCs w:val="24"/>
          <w:lang w:val="sr-Cyrl-BA"/>
        </w:rPr>
        <w:t>6</w:t>
      </w:r>
      <w:r w:rsidR="00BC72F9" w:rsidRPr="00E92AD5">
        <w:rPr>
          <w:rFonts w:ascii="Times New Roman" w:hAnsi="Times New Roman"/>
          <w:sz w:val="24"/>
          <w:szCs w:val="24"/>
          <w:lang w:val="sr-Cyrl-BA"/>
        </w:rPr>
        <w:t>.</w:t>
      </w:r>
    </w:p>
    <w:p w14:paraId="2A3D54E6" w14:textId="77777777" w:rsidR="00BC72F9" w:rsidRPr="00E92AD5" w:rsidRDefault="00BC72F9" w:rsidP="00824C57">
      <w:pPr>
        <w:autoSpaceDE w:val="0"/>
        <w:autoSpaceDN w:val="0"/>
        <w:adjustRightInd w:val="0"/>
        <w:ind w:firstLine="0"/>
        <w:jc w:val="center"/>
        <w:rPr>
          <w:rFonts w:ascii="Times New Roman" w:hAnsi="Times New Roman"/>
          <w:sz w:val="24"/>
          <w:szCs w:val="24"/>
          <w:lang w:val="sr-Cyrl-BA"/>
        </w:rPr>
      </w:pPr>
    </w:p>
    <w:p w14:paraId="0DEED775" w14:textId="161304C5" w:rsidR="00BC72F9" w:rsidRPr="00E92AD5" w:rsidRDefault="00BC72F9" w:rsidP="00222BA1">
      <w:pPr>
        <w:autoSpaceDE w:val="0"/>
        <w:autoSpaceDN w:val="0"/>
        <w:adjustRightInd w:val="0"/>
        <w:jc w:val="both"/>
        <w:rPr>
          <w:rFonts w:ascii="Times New Roman" w:hAnsi="Times New Roman"/>
          <w:sz w:val="24"/>
          <w:szCs w:val="24"/>
          <w:lang w:val="sr-Cyrl-BA"/>
        </w:rPr>
      </w:pPr>
      <w:r w:rsidRPr="00E92AD5">
        <w:rPr>
          <w:rFonts w:ascii="Times New Roman" w:hAnsi="Times New Roman"/>
          <w:sz w:val="24"/>
          <w:szCs w:val="24"/>
          <w:lang w:val="sr-Cyrl-BA"/>
        </w:rPr>
        <w:t xml:space="preserve">(1) </w:t>
      </w:r>
      <w:r w:rsidR="006C4AAA">
        <w:rPr>
          <w:rFonts w:ascii="Times New Roman" w:hAnsi="Times New Roman"/>
          <w:sz w:val="24"/>
          <w:szCs w:val="24"/>
          <w:lang w:val="sr-Cyrl-BA"/>
        </w:rPr>
        <w:t>Ako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pravno</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lice</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koje</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obavlja</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stručne</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poslove</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zaštite</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00E92404" w:rsidRPr="00E92AD5">
        <w:rPr>
          <w:rFonts w:ascii="Times New Roman" w:hAnsi="Times New Roman"/>
          <w:sz w:val="24"/>
          <w:szCs w:val="24"/>
          <w:lang w:val="sr-Cyrl-BA"/>
        </w:rPr>
        <w:t xml:space="preserve"> 20. </w:t>
      </w:r>
      <w:r w:rsidR="006C4AAA">
        <w:rPr>
          <w:rFonts w:ascii="Times New Roman" w:hAnsi="Times New Roman"/>
          <w:sz w:val="24"/>
          <w:szCs w:val="24"/>
          <w:lang w:val="sr-Cyrl-BA"/>
        </w:rPr>
        <w:t>ovog</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zakona</w:t>
      </w:r>
      <w:r w:rsidR="00E92404"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ispitivanjem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okolini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jednog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ili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više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utvrdi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vrijednosti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zadovoljavaju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lastRenderedPageBreak/>
        <w:t>propisane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granične</w:t>
      </w:r>
      <w:r w:rsidR="00911C4B" w:rsidRPr="00E92AD5">
        <w:rPr>
          <w:rFonts w:ascii="Times New Roman" w:hAnsi="Times New Roman"/>
          <w:sz w:val="24"/>
          <w:szCs w:val="24"/>
          <w:lang w:val="sr-Cyrl-BA"/>
        </w:rPr>
        <w:t xml:space="preserve"> </w:t>
      </w:r>
      <w:r w:rsidR="006C4AAA">
        <w:rPr>
          <w:rFonts w:ascii="Times New Roman" w:hAnsi="Times New Roman"/>
          <w:sz w:val="24"/>
          <w:szCs w:val="24"/>
          <w:lang w:val="sr-Cyrl-BA"/>
        </w:rPr>
        <w:t>vrijednosti</w:t>
      </w:r>
      <w:r w:rsidR="002826DF"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Pr="00E92AD5">
        <w:rPr>
          <w:rFonts w:ascii="Times New Roman" w:hAnsi="Times New Roman"/>
          <w:sz w:val="24"/>
          <w:szCs w:val="24"/>
          <w:lang w:val="sr-Cyrl-BA"/>
        </w:rPr>
        <w:t xml:space="preserve">, </w:t>
      </w:r>
      <w:r w:rsidR="006C4AAA">
        <w:rPr>
          <w:rFonts w:ascii="Times New Roman" w:hAnsi="Times New Roman"/>
          <w:noProof/>
          <w:sz w:val="24"/>
          <w:szCs w:val="24"/>
          <w:lang w:val="sr-Cyrl-BA"/>
        </w:rPr>
        <w:t>odgovorno</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lice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u</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pravnom</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licu</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ili</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preduzetnik</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koji</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koristi</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izvor</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dužan</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je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da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obezbijedi</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prestanak</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rada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izvora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ili</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smanjenje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upotrebe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izvora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nejonizujućeg</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zračenja</w:t>
      </w:r>
      <w:r w:rsidRPr="00E92AD5">
        <w:rPr>
          <w:rFonts w:ascii="Times New Roman" w:hAnsi="Times New Roman"/>
          <w:sz w:val="24"/>
          <w:szCs w:val="24"/>
          <w:lang w:val="sr-Cyrl-BA"/>
        </w:rPr>
        <w:t>.</w:t>
      </w:r>
    </w:p>
    <w:p w14:paraId="21D10A2C" w14:textId="17981DDD" w:rsidR="00BC72F9" w:rsidRPr="00E92AD5" w:rsidRDefault="00BC72F9" w:rsidP="00222BA1">
      <w:pPr>
        <w:autoSpaceDE w:val="0"/>
        <w:autoSpaceDN w:val="0"/>
        <w:adjustRightInd w:val="0"/>
        <w:jc w:val="both"/>
        <w:rPr>
          <w:rFonts w:ascii="Times New Roman" w:hAnsi="Times New Roman"/>
          <w:sz w:val="24"/>
          <w:szCs w:val="24"/>
          <w:lang w:val="sr-Cyrl-BA"/>
        </w:rPr>
      </w:pPr>
      <w:r w:rsidRPr="00E92AD5">
        <w:rPr>
          <w:rFonts w:ascii="Times New Roman" w:hAnsi="Times New Roman"/>
          <w:noProof/>
          <w:sz w:val="24"/>
          <w:szCs w:val="24"/>
          <w:lang w:val="sr-Cyrl-BA"/>
        </w:rPr>
        <w:t xml:space="preserve">(2) </w:t>
      </w:r>
      <w:r w:rsidR="006C4AAA">
        <w:rPr>
          <w:rFonts w:ascii="Times New Roman" w:hAnsi="Times New Roman"/>
          <w:noProof/>
          <w:sz w:val="24"/>
          <w:szCs w:val="24"/>
          <w:lang w:val="sr-Cyrl-BA"/>
        </w:rPr>
        <w:t>Zone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u</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kojima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su</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prisutne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vrijednosti</w:t>
      </w:r>
      <w:r w:rsidR="00DB1A46"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nivoa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nejonizujućih</w:t>
      </w:r>
      <w:r w:rsidR="00C237AF"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zračenja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koje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prelaze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propisane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granične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vrijednosti</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izlaganja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ograđuju</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se</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zaštitnim</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ogradama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zidovima</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i</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drugim</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tehničkim</w:t>
      </w:r>
      <w:r w:rsidR="00AD3341" w:rsidRPr="00E92AD5">
        <w:rPr>
          <w:rFonts w:ascii="Times New Roman" w:hAnsi="Times New Roman"/>
          <w:noProof/>
          <w:sz w:val="24"/>
          <w:szCs w:val="24"/>
          <w:lang w:val="sr-Cyrl-BA"/>
        </w:rPr>
        <w:t xml:space="preserve"> </w:t>
      </w:r>
      <w:r w:rsidR="006C4AAA">
        <w:rPr>
          <w:rFonts w:ascii="Times New Roman" w:hAnsi="Times New Roman"/>
          <w:noProof/>
          <w:sz w:val="24"/>
          <w:szCs w:val="24"/>
          <w:lang w:val="sr-Cyrl-BA"/>
        </w:rPr>
        <w:t>sredstvima</w:t>
      </w:r>
      <w:r w:rsidR="00AD3341" w:rsidRPr="00E92AD5">
        <w:rPr>
          <w:rFonts w:ascii="Times New Roman" w:hAnsi="Times New Roman"/>
          <w:noProof/>
          <w:sz w:val="24"/>
          <w:szCs w:val="24"/>
          <w:lang w:val="sr-Cyrl-BA"/>
        </w:rPr>
        <w:t>.</w:t>
      </w:r>
    </w:p>
    <w:p w14:paraId="3F17BA9A" w14:textId="77777777" w:rsidR="00222BA1" w:rsidRPr="00E92AD5" w:rsidRDefault="00222BA1" w:rsidP="00824C57">
      <w:pPr>
        <w:autoSpaceDE w:val="0"/>
        <w:autoSpaceDN w:val="0"/>
        <w:adjustRightInd w:val="0"/>
        <w:ind w:firstLine="0"/>
        <w:jc w:val="center"/>
        <w:rPr>
          <w:rFonts w:ascii="Times New Roman" w:hAnsi="Times New Roman"/>
          <w:sz w:val="24"/>
          <w:szCs w:val="24"/>
          <w:lang w:val="sr-Cyrl-BA"/>
        </w:rPr>
      </w:pPr>
    </w:p>
    <w:p w14:paraId="6B7FEC26" w14:textId="2F3D3137" w:rsidR="00BC72F9" w:rsidRPr="00E92AD5" w:rsidRDefault="006C4AAA" w:rsidP="00824C57">
      <w:pPr>
        <w:autoSpaceDE w:val="0"/>
        <w:autoSpaceDN w:val="0"/>
        <w:adjustRightInd w:val="0"/>
        <w:ind w:firstLine="0"/>
        <w:jc w:val="center"/>
        <w:rPr>
          <w:rFonts w:ascii="Times New Roman" w:hAnsi="Times New Roman"/>
          <w:sz w:val="24"/>
          <w:szCs w:val="24"/>
          <w:lang w:val="sr-Cyrl-BA"/>
        </w:rPr>
      </w:pPr>
      <w:r>
        <w:rPr>
          <w:rFonts w:ascii="Times New Roman" w:hAnsi="Times New Roman"/>
          <w:sz w:val="24"/>
          <w:szCs w:val="24"/>
          <w:lang w:val="sr-Cyrl-BA"/>
        </w:rPr>
        <w:t>Član</w:t>
      </w:r>
      <w:r w:rsidR="00BC72F9" w:rsidRPr="00E92AD5">
        <w:rPr>
          <w:rFonts w:ascii="Times New Roman" w:hAnsi="Times New Roman"/>
          <w:sz w:val="24"/>
          <w:szCs w:val="24"/>
          <w:lang w:val="sr-Cyrl-BA"/>
        </w:rPr>
        <w:t xml:space="preserve"> 1</w:t>
      </w:r>
      <w:r w:rsidR="001A1C0C" w:rsidRPr="00E92AD5">
        <w:rPr>
          <w:rFonts w:ascii="Times New Roman" w:hAnsi="Times New Roman"/>
          <w:sz w:val="24"/>
          <w:szCs w:val="24"/>
          <w:lang w:val="sr-Cyrl-BA"/>
        </w:rPr>
        <w:t>7</w:t>
      </w:r>
      <w:r w:rsidR="00BC72F9" w:rsidRPr="00E92AD5">
        <w:rPr>
          <w:rFonts w:ascii="Times New Roman" w:hAnsi="Times New Roman"/>
          <w:sz w:val="24"/>
          <w:szCs w:val="24"/>
          <w:lang w:val="sr-Cyrl-BA"/>
        </w:rPr>
        <w:t>.</w:t>
      </w:r>
    </w:p>
    <w:p w14:paraId="25934BCE" w14:textId="77777777" w:rsidR="00BC72F9" w:rsidRPr="00E92AD5" w:rsidRDefault="00BC72F9" w:rsidP="00824C57">
      <w:pPr>
        <w:autoSpaceDE w:val="0"/>
        <w:autoSpaceDN w:val="0"/>
        <w:adjustRightInd w:val="0"/>
        <w:ind w:firstLine="0"/>
        <w:jc w:val="both"/>
        <w:rPr>
          <w:rFonts w:ascii="Times New Roman" w:hAnsi="Times New Roman"/>
          <w:sz w:val="24"/>
          <w:szCs w:val="24"/>
          <w:lang w:val="sr-Cyrl-BA"/>
        </w:rPr>
      </w:pPr>
    </w:p>
    <w:p w14:paraId="27BFE32A" w14:textId="3E5C4022" w:rsidR="00BC72F9" w:rsidRPr="00E92AD5" w:rsidRDefault="006C4AAA" w:rsidP="00222BA1">
      <w:pPr>
        <w:jc w:val="both"/>
        <w:rPr>
          <w:rFonts w:ascii="Times New Roman" w:hAnsi="Times New Roman"/>
          <w:sz w:val="24"/>
          <w:szCs w:val="24"/>
          <w:lang w:val="sr-Cyrl-BA"/>
        </w:rPr>
      </w:pPr>
      <w:r>
        <w:rPr>
          <w:rFonts w:ascii="Times New Roman" w:hAnsi="Times New Roman"/>
          <w:sz w:val="24"/>
          <w:szCs w:val="24"/>
          <w:lang w:val="sr-Cyrl-BA"/>
        </w:rPr>
        <w:t>Rekonstrukcija</w:t>
      </w:r>
      <w:r w:rsidR="00AD3341"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D3341"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AD3341"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AD3341" w:rsidRPr="00E92AD5">
        <w:rPr>
          <w:rFonts w:ascii="Times New Roman" w:hAnsi="Times New Roman"/>
          <w:sz w:val="24"/>
          <w:szCs w:val="24"/>
          <w:lang w:val="sr-Cyrl-BA"/>
        </w:rPr>
        <w:t xml:space="preserve"> </w:t>
      </w:r>
      <w:r>
        <w:rPr>
          <w:rFonts w:ascii="Times New Roman" w:hAnsi="Times New Roman"/>
          <w:noProof/>
          <w:sz w:val="24"/>
          <w:szCs w:val="24"/>
          <w:lang w:val="sr-Cyrl-BA"/>
        </w:rPr>
        <w:t>u</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slučajevima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propisanim</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članom</w:t>
      </w:r>
      <w:r w:rsidR="00AD3341" w:rsidRPr="00E92AD5">
        <w:rPr>
          <w:rFonts w:ascii="Times New Roman" w:hAnsi="Times New Roman"/>
          <w:noProof/>
          <w:sz w:val="24"/>
          <w:szCs w:val="24"/>
          <w:lang w:val="sr-Cyrl-BA"/>
        </w:rPr>
        <w:t xml:space="preserve"> 16. </w:t>
      </w:r>
      <w:r>
        <w:rPr>
          <w:rFonts w:ascii="Times New Roman" w:hAnsi="Times New Roman"/>
          <w:noProof/>
          <w:sz w:val="24"/>
          <w:szCs w:val="24"/>
          <w:lang w:val="sr-Cyrl-BA"/>
        </w:rPr>
        <w:t>ovog</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zakona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mora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se</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izvršiti</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u</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roku</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najduže</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od</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godinu</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dana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od</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dana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ispitivanja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nivoa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nejonizujućih</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zračenja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kojim</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je</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utvrđeno</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da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vrijednosti</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nivoa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nejonizujućih</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zračenja</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ne</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zadovaljavaju</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propisane</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granične</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vrijednost</w:t>
      </w:r>
      <w:r w:rsidR="00AD3341" w:rsidRPr="00E92AD5">
        <w:rPr>
          <w:rFonts w:ascii="Times New Roman" w:hAnsi="Times New Roman"/>
          <w:noProof/>
          <w:sz w:val="24"/>
          <w:szCs w:val="24"/>
          <w:lang w:val="sr-Cyrl-BA"/>
        </w:rPr>
        <w:t xml:space="preserve"> </w:t>
      </w:r>
      <w:r>
        <w:rPr>
          <w:rFonts w:ascii="Times New Roman" w:hAnsi="Times New Roman"/>
          <w:noProof/>
          <w:sz w:val="24"/>
          <w:szCs w:val="24"/>
          <w:lang w:val="sr-Cyrl-BA"/>
        </w:rPr>
        <w:t>izlaganja</w:t>
      </w:r>
      <w:r w:rsidR="00AD3341" w:rsidRPr="00E92AD5">
        <w:rPr>
          <w:rFonts w:ascii="Times New Roman" w:hAnsi="Times New Roman"/>
          <w:sz w:val="24"/>
          <w:szCs w:val="24"/>
          <w:lang w:val="sr-Cyrl-BA"/>
        </w:rPr>
        <w:t>.</w:t>
      </w:r>
    </w:p>
    <w:p w14:paraId="12FD4B9F" w14:textId="77777777" w:rsidR="00AD3341" w:rsidRPr="00E92AD5" w:rsidRDefault="00AD3341" w:rsidP="00824C57">
      <w:pPr>
        <w:ind w:firstLine="0"/>
        <w:jc w:val="both"/>
        <w:rPr>
          <w:rFonts w:ascii="Times New Roman" w:hAnsi="Times New Roman"/>
          <w:sz w:val="24"/>
          <w:szCs w:val="24"/>
          <w:lang w:val="sr-Cyrl-BA"/>
        </w:rPr>
      </w:pPr>
    </w:p>
    <w:p w14:paraId="5DD70369" w14:textId="77777777" w:rsidR="00222BA1" w:rsidRPr="00E92AD5" w:rsidRDefault="00222BA1" w:rsidP="00824C57">
      <w:pPr>
        <w:ind w:firstLine="0"/>
        <w:jc w:val="both"/>
        <w:rPr>
          <w:rFonts w:ascii="Times New Roman" w:hAnsi="Times New Roman"/>
          <w:sz w:val="24"/>
          <w:szCs w:val="24"/>
          <w:lang w:val="sr-Cyrl-BA"/>
        </w:rPr>
      </w:pPr>
    </w:p>
    <w:p w14:paraId="1B7300AC" w14:textId="34C51269" w:rsidR="00AD3341" w:rsidRPr="00E92AD5" w:rsidRDefault="006C4AAA" w:rsidP="00824C57">
      <w:pPr>
        <w:ind w:firstLine="0"/>
        <w:jc w:val="both"/>
        <w:rPr>
          <w:rFonts w:ascii="Times New Roman" w:hAnsi="Times New Roman"/>
          <w:b/>
          <w:sz w:val="24"/>
          <w:szCs w:val="24"/>
          <w:lang w:val="sr-Cyrl-BA"/>
        </w:rPr>
      </w:pPr>
      <w:r>
        <w:rPr>
          <w:rFonts w:ascii="Times New Roman" w:hAnsi="Times New Roman"/>
          <w:b/>
          <w:sz w:val="24"/>
          <w:szCs w:val="24"/>
          <w:lang w:val="sr-Cyrl-BA"/>
        </w:rPr>
        <w:t>GLAVA</w:t>
      </w:r>
      <w:r w:rsidR="00793A84" w:rsidRPr="00E92AD5">
        <w:rPr>
          <w:rFonts w:ascii="Times New Roman" w:hAnsi="Times New Roman"/>
          <w:b/>
          <w:sz w:val="24"/>
          <w:szCs w:val="24"/>
          <w:lang w:val="sr-Cyrl-BA"/>
        </w:rPr>
        <w:t xml:space="preserve"> III</w:t>
      </w:r>
    </w:p>
    <w:p w14:paraId="5E2CA4F1" w14:textId="2B3CBD59" w:rsidR="00793A84" w:rsidRPr="00E92AD5" w:rsidRDefault="006C4AAA" w:rsidP="00824C57">
      <w:pPr>
        <w:ind w:firstLine="0"/>
        <w:jc w:val="both"/>
        <w:rPr>
          <w:rFonts w:ascii="Times New Roman" w:hAnsi="Times New Roman"/>
          <w:b/>
          <w:sz w:val="24"/>
          <w:szCs w:val="24"/>
          <w:lang w:val="sr-Cyrl-BA"/>
        </w:rPr>
      </w:pPr>
      <w:r>
        <w:rPr>
          <w:rFonts w:ascii="Times New Roman" w:hAnsi="Times New Roman"/>
          <w:b/>
          <w:sz w:val="24"/>
          <w:szCs w:val="24"/>
          <w:lang w:val="sr-Cyrl-BA"/>
        </w:rPr>
        <w:t>STRUČNI</w:t>
      </w:r>
      <w:r w:rsidRPr="00E92AD5">
        <w:rPr>
          <w:rFonts w:ascii="Times New Roman" w:hAnsi="Times New Roman"/>
          <w:b/>
          <w:sz w:val="24"/>
          <w:szCs w:val="24"/>
          <w:lang w:val="sr-Cyrl-BA"/>
        </w:rPr>
        <w:t xml:space="preserve"> </w:t>
      </w:r>
      <w:r>
        <w:rPr>
          <w:rFonts w:ascii="Times New Roman" w:hAnsi="Times New Roman"/>
          <w:b/>
          <w:sz w:val="24"/>
          <w:szCs w:val="24"/>
          <w:lang w:val="sr-Cyrl-BA"/>
        </w:rPr>
        <w:t>POSLOVI</w:t>
      </w:r>
      <w:r w:rsidRPr="00E92AD5">
        <w:rPr>
          <w:rFonts w:ascii="Times New Roman" w:hAnsi="Times New Roman"/>
          <w:b/>
          <w:sz w:val="24"/>
          <w:szCs w:val="24"/>
          <w:lang w:val="sr-Cyrl-BA"/>
        </w:rPr>
        <w:t xml:space="preserve"> </w:t>
      </w:r>
      <w:r>
        <w:rPr>
          <w:rFonts w:ascii="Times New Roman" w:hAnsi="Times New Roman"/>
          <w:b/>
          <w:sz w:val="24"/>
          <w:szCs w:val="24"/>
          <w:lang w:val="sr-Cyrl-BA"/>
        </w:rPr>
        <w:t>ZAŠTITE</w:t>
      </w:r>
      <w:r w:rsidRPr="00E92AD5">
        <w:rPr>
          <w:rFonts w:ascii="Times New Roman" w:hAnsi="Times New Roman"/>
          <w:b/>
          <w:sz w:val="24"/>
          <w:szCs w:val="24"/>
          <w:lang w:val="sr-Cyrl-BA"/>
        </w:rPr>
        <w:t xml:space="preserve"> </w:t>
      </w:r>
      <w:r>
        <w:rPr>
          <w:rFonts w:ascii="Times New Roman" w:hAnsi="Times New Roman"/>
          <w:b/>
          <w:sz w:val="24"/>
          <w:szCs w:val="24"/>
          <w:lang w:val="sr-Cyrl-BA"/>
        </w:rPr>
        <w:t>OD</w:t>
      </w:r>
      <w:r w:rsidRPr="00E92AD5">
        <w:rPr>
          <w:rFonts w:ascii="Times New Roman" w:hAnsi="Times New Roman"/>
          <w:b/>
          <w:sz w:val="24"/>
          <w:szCs w:val="24"/>
          <w:lang w:val="sr-Cyrl-BA"/>
        </w:rPr>
        <w:t xml:space="preserve"> </w:t>
      </w:r>
      <w:r>
        <w:rPr>
          <w:rFonts w:ascii="Times New Roman" w:hAnsi="Times New Roman"/>
          <w:b/>
          <w:sz w:val="24"/>
          <w:szCs w:val="24"/>
          <w:lang w:val="sr-Cyrl-BA"/>
        </w:rPr>
        <w:t>NEJONIZUJUĆIH</w:t>
      </w:r>
      <w:r w:rsidRPr="00E92AD5">
        <w:rPr>
          <w:rFonts w:ascii="Times New Roman" w:hAnsi="Times New Roman"/>
          <w:b/>
          <w:sz w:val="24"/>
          <w:szCs w:val="24"/>
          <w:lang w:val="sr-Cyrl-BA"/>
        </w:rPr>
        <w:t xml:space="preserve"> </w:t>
      </w:r>
      <w:r>
        <w:rPr>
          <w:rFonts w:ascii="Times New Roman" w:hAnsi="Times New Roman"/>
          <w:b/>
          <w:sz w:val="24"/>
          <w:szCs w:val="24"/>
          <w:lang w:val="sr-Cyrl-BA"/>
        </w:rPr>
        <w:t>ZRAČENJA</w:t>
      </w:r>
    </w:p>
    <w:p w14:paraId="71C088C4" w14:textId="77777777" w:rsidR="00793A84" w:rsidRPr="00E92AD5" w:rsidRDefault="00793A84" w:rsidP="00824C57">
      <w:pPr>
        <w:ind w:firstLine="0"/>
        <w:jc w:val="center"/>
        <w:rPr>
          <w:rFonts w:ascii="Times New Roman" w:hAnsi="Times New Roman"/>
          <w:sz w:val="24"/>
          <w:szCs w:val="24"/>
          <w:lang w:val="sr-Cyrl-BA"/>
        </w:rPr>
      </w:pPr>
    </w:p>
    <w:p w14:paraId="024BB188" w14:textId="108E8C3E" w:rsidR="00793A84"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793A84" w:rsidRPr="00E92AD5">
        <w:rPr>
          <w:rFonts w:ascii="Times New Roman" w:hAnsi="Times New Roman"/>
          <w:sz w:val="24"/>
          <w:szCs w:val="24"/>
          <w:lang w:val="sr-Cyrl-BA"/>
        </w:rPr>
        <w:t xml:space="preserve"> 1</w:t>
      </w:r>
      <w:r w:rsidR="001A1C0C" w:rsidRPr="00E92AD5">
        <w:rPr>
          <w:rFonts w:ascii="Times New Roman" w:hAnsi="Times New Roman"/>
          <w:sz w:val="24"/>
          <w:szCs w:val="24"/>
          <w:lang w:val="sr-Cyrl-BA"/>
        </w:rPr>
        <w:t>8</w:t>
      </w:r>
      <w:r w:rsidR="00793A84" w:rsidRPr="00E92AD5">
        <w:rPr>
          <w:rFonts w:ascii="Times New Roman" w:hAnsi="Times New Roman"/>
          <w:sz w:val="24"/>
          <w:szCs w:val="24"/>
          <w:lang w:val="sr-Cyrl-BA"/>
        </w:rPr>
        <w:t>.</w:t>
      </w:r>
    </w:p>
    <w:p w14:paraId="2CE6584B" w14:textId="77777777" w:rsidR="00793A84" w:rsidRPr="00E92AD5" w:rsidRDefault="00793A84" w:rsidP="00824C57">
      <w:pPr>
        <w:ind w:firstLine="0"/>
        <w:jc w:val="center"/>
        <w:rPr>
          <w:rFonts w:ascii="Times New Roman" w:hAnsi="Times New Roman"/>
          <w:sz w:val="24"/>
          <w:szCs w:val="24"/>
          <w:lang w:val="sr-Cyrl-BA"/>
        </w:rPr>
      </w:pPr>
    </w:p>
    <w:p w14:paraId="1BD5FD55" w14:textId="6C2D93BB" w:rsidR="00793A84" w:rsidRPr="00E92AD5" w:rsidRDefault="006C4AAA" w:rsidP="00222BA1">
      <w:pPr>
        <w:autoSpaceDE w:val="0"/>
        <w:autoSpaceDN w:val="0"/>
        <w:adjustRightInd w:val="0"/>
        <w:jc w:val="both"/>
        <w:rPr>
          <w:rFonts w:ascii="Times New Roman" w:hAnsi="Times New Roman"/>
          <w:sz w:val="24"/>
          <w:szCs w:val="24"/>
          <w:lang w:val="sr-Cyrl-BA"/>
        </w:rPr>
      </w:pPr>
      <w:r>
        <w:rPr>
          <w:rFonts w:ascii="Times New Roman" w:hAnsi="Times New Roman"/>
          <w:sz w:val="24"/>
          <w:szCs w:val="24"/>
          <w:lang w:val="sr-Cyrl-BA"/>
        </w:rPr>
        <w:t>Stručnim</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poslovima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od</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smatraju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se</w:t>
      </w:r>
      <w:r w:rsidR="00793A84" w:rsidRPr="00E92AD5">
        <w:rPr>
          <w:rFonts w:ascii="Times New Roman" w:hAnsi="Times New Roman"/>
          <w:sz w:val="24"/>
          <w:szCs w:val="24"/>
          <w:lang w:val="sr-Cyrl-BA"/>
        </w:rPr>
        <w:t>:</w:t>
      </w:r>
    </w:p>
    <w:p w14:paraId="7B646650" w14:textId="5A182753" w:rsidR="00793A84" w:rsidRPr="00E92AD5" w:rsidRDefault="006C4AAA" w:rsidP="007D79C0">
      <w:pPr>
        <w:numPr>
          <w:ilvl w:val="0"/>
          <w:numId w:val="3"/>
        </w:numPr>
        <w:tabs>
          <w:tab w:val="left" w:pos="1080"/>
        </w:tabs>
        <w:ind w:left="0" w:firstLine="720"/>
        <w:rPr>
          <w:rFonts w:ascii="Times New Roman" w:hAnsi="Times New Roman"/>
          <w:sz w:val="24"/>
          <w:szCs w:val="24"/>
          <w:lang w:val="sr-Cyrl-BA"/>
        </w:rPr>
      </w:pPr>
      <w:r>
        <w:rPr>
          <w:rFonts w:ascii="Times New Roman" w:hAnsi="Times New Roman"/>
          <w:sz w:val="24"/>
          <w:szCs w:val="24"/>
          <w:lang w:val="sr-Cyrl-BA"/>
        </w:rPr>
        <w:t>sistematsko</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ispitivanje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23D44" w:rsidRPr="00E92AD5">
        <w:rPr>
          <w:rFonts w:ascii="Times New Roman" w:hAnsi="Times New Roman"/>
          <w:sz w:val="24"/>
          <w:szCs w:val="24"/>
          <w:lang w:val="sr-Cyrl-BA"/>
        </w:rPr>
        <w:t>,</w:t>
      </w:r>
    </w:p>
    <w:p w14:paraId="55B6135B" w14:textId="62BFDA7D" w:rsidR="00793A84" w:rsidRPr="00E92AD5" w:rsidRDefault="006C4AAA" w:rsidP="007D79C0">
      <w:pPr>
        <w:numPr>
          <w:ilvl w:val="0"/>
          <w:numId w:val="3"/>
        </w:numPr>
        <w:tabs>
          <w:tab w:val="left" w:pos="1080"/>
        </w:tabs>
        <w:autoSpaceDE w:val="0"/>
        <w:autoSpaceDN w:val="0"/>
        <w:adjustRightInd w:val="0"/>
        <w:ind w:left="0" w:firstLine="720"/>
        <w:jc w:val="both"/>
        <w:rPr>
          <w:rFonts w:ascii="Times New Roman" w:hAnsi="Times New Roman"/>
          <w:sz w:val="24"/>
          <w:szCs w:val="24"/>
          <w:lang w:val="sr-Cyrl-BA"/>
        </w:rPr>
      </w:pPr>
      <w:r>
        <w:rPr>
          <w:rFonts w:ascii="Times New Roman" w:hAnsi="Times New Roman"/>
          <w:sz w:val="24"/>
          <w:szCs w:val="24"/>
          <w:lang w:val="sr-Cyrl-BA"/>
        </w:rPr>
        <w:t>ispitivanje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175086" w:rsidRPr="00E92AD5">
        <w:rPr>
          <w:rFonts w:ascii="Times New Roman" w:hAnsi="Times New Roman"/>
          <w:sz w:val="24"/>
          <w:szCs w:val="24"/>
          <w:lang w:val="sr-Cyrl-BA"/>
        </w:rPr>
        <w:t>,</w:t>
      </w:r>
    </w:p>
    <w:p w14:paraId="320BE6E0" w14:textId="4D97DE3A" w:rsidR="00A740B4" w:rsidRPr="00E92AD5" w:rsidRDefault="006C4AAA" w:rsidP="007D79C0">
      <w:pPr>
        <w:pStyle w:val="ListParagraph"/>
        <w:numPr>
          <w:ilvl w:val="0"/>
          <w:numId w:val="3"/>
        </w:numPr>
        <w:tabs>
          <w:tab w:val="left" w:pos="1080"/>
        </w:tabs>
        <w:ind w:left="0" w:firstLine="720"/>
        <w:rPr>
          <w:rFonts w:ascii="Times New Roman" w:hAnsi="Times New Roman"/>
          <w:sz w:val="24"/>
          <w:szCs w:val="24"/>
          <w:lang w:val="sr-Cyrl-BA"/>
        </w:rPr>
      </w:pPr>
      <w:r>
        <w:rPr>
          <w:rFonts w:ascii="Times New Roman" w:hAnsi="Times New Roman"/>
          <w:sz w:val="24"/>
          <w:szCs w:val="24"/>
          <w:lang w:val="sr-Cyrl-BA"/>
        </w:rPr>
        <w:t>davanje</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stručnog</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mišljenja</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u</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postupku</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utvrđivanja</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ispunjavanja</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za</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740B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740B4" w:rsidRPr="00E92AD5">
        <w:rPr>
          <w:rFonts w:ascii="Times New Roman" w:hAnsi="Times New Roman"/>
          <w:sz w:val="24"/>
          <w:szCs w:val="24"/>
          <w:lang w:val="sr-Cyrl-BA"/>
        </w:rPr>
        <w:t>.</w:t>
      </w:r>
    </w:p>
    <w:p w14:paraId="5D16E8FF" w14:textId="77777777" w:rsidR="008B151B" w:rsidRPr="00E92AD5" w:rsidRDefault="008B151B" w:rsidP="00824C57">
      <w:pPr>
        <w:ind w:firstLine="0"/>
        <w:jc w:val="both"/>
        <w:rPr>
          <w:rFonts w:ascii="Times New Roman" w:hAnsi="Times New Roman"/>
          <w:sz w:val="24"/>
          <w:szCs w:val="24"/>
          <w:lang w:val="sr-Cyrl-BA"/>
        </w:rPr>
      </w:pPr>
    </w:p>
    <w:p w14:paraId="50751BDA" w14:textId="5A4E358C" w:rsidR="00F25557"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F25557" w:rsidRPr="00E92AD5">
        <w:rPr>
          <w:rFonts w:ascii="Times New Roman" w:hAnsi="Times New Roman"/>
          <w:sz w:val="24"/>
          <w:szCs w:val="24"/>
          <w:lang w:val="sr-Cyrl-BA"/>
        </w:rPr>
        <w:t xml:space="preserve"> 19.</w:t>
      </w:r>
    </w:p>
    <w:p w14:paraId="37BA5502" w14:textId="77777777" w:rsidR="00F25557" w:rsidRPr="00E92AD5" w:rsidRDefault="00F25557" w:rsidP="00824C57">
      <w:pPr>
        <w:ind w:firstLine="0"/>
        <w:jc w:val="both"/>
        <w:rPr>
          <w:rFonts w:ascii="Times New Roman" w:hAnsi="Times New Roman"/>
          <w:noProof/>
          <w:sz w:val="24"/>
          <w:szCs w:val="24"/>
          <w:lang w:val="sr-Cyrl-BA"/>
        </w:rPr>
      </w:pPr>
    </w:p>
    <w:p w14:paraId="025C0D44" w14:textId="4C2BE7F3" w:rsidR="00F25557" w:rsidRPr="00E92AD5" w:rsidRDefault="006C4AAA" w:rsidP="007D79C0">
      <w:pPr>
        <w:numPr>
          <w:ilvl w:val="0"/>
          <w:numId w:val="18"/>
        </w:numPr>
        <w:tabs>
          <w:tab w:val="left" w:pos="1080"/>
        </w:tabs>
        <w:ind w:left="0" w:firstLine="720"/>
        <w:contextualSpacing/>
        <w:jc w:val="both"/>
        <w:rPr>
          <w:rFonts w:ascii="Times New Roman" w:hAnsi="Times New Roman"/>
          <w:sz w:val="24"/>
          <w:szCs w:val="24"/>
          <w:lang w:val="sr-Cyrl-BA"/>
        </w:rPr>
      </w:pPr>
      <w:r>
        <w:rPr>
          <w:rFonts w:ascii="Times New Roman" w:hAnsi="Times New Roman"/>
          <w:noProof/>
          <w:spacing w:val="-4"/>
          <w:sz w:val="24"/>
          <w:szCs w:val="24"/>
          <w:lang w:val="sr-Cyrl-BA"/>
        </w:rPr>
        <w:t>Stručne</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poslove</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zaštite</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od</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nejonizujućih</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zračenja</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za</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elektromagnetna</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polja</w:t>
      </w:r>
      <w:r w:rsidR="00F25557" w:rsidRPr="00E92AD5">
        <w:rPr>
          <w:rFonts w:ascii="Times New Roman" w:hAnsi="Times New Roman"/>
          <w:noProof/>
          <w:spacing w:val="-4"/>
          <w:sz w:val="24"/>
          <w:szCs w:val="24"/>
          <w:lang w:val="sr-Cyrl-BA"/>
        </w:rPr>
        <w:t xml:space="preserve"> </w:t>
      </w:r>
      <w:r>
        <w:rPr>
          <w:rFonts w:ascii="Times New Roman" w:hAnsi="Times New Roman"/>
          <w:noProof/>
          <w:spacing w:val="-4"/>
          <w:sz w:val="24"/>
          <w:szCs w:val="24"/>
          <w:lang w:val="sr-Cyrl-BA"/>
        </w:rPr>
        <w:t>do</w:t>
      </w:r>
      <w:r w:rsidR="00F25557" w:rsidRPr="00E92AD5">
        <w:rPr>
          <w:rFonts w:ascii="Times New Roman" w:hAnsi="Times New Roman"/>
          <w:noProof/>
          <w:spacing w:val="-4"/>
          <w:sz w:val="24"/>
          <w:szCs w:val="24"/>
          <w:lang w:val="sr-Cyrl-BA"/>
        </w:rPr>
        <w:t xml:space="preserve"> 300 GHz</w:t>
      </w:r>
      <w:r w:rsidR="002463BF" w:rsidRPr="00E92AD5">
        <w:rPr>
          <w:rFonts w:ascii="Times New Roman" w:hAnsi="Times New Roman"/>
          <w:noProof/>
          <w:sz w:val="24"/>
          <w:szCs w:val="24"/>
          <w:lang w:val="sr-Cyrl-BA"/>
        </w:rPr>
        <w:t xml:space="preserve"> </w:t>
      </w:r>
      <w:r>
        <w:rPr>
          <w:rFonts w:ascii="Times New Roman" w:hAnsi="Times New Roman"/>
          <w:noProof/>
          <w:sz w:val="24"/>
          <w:szCs w:val="24"/>
          <w:lang w:val="sr-Cyrl-BA"/>
        </w:rPr>
        <w:t>i</w:t>
      </w:r>
      <w:r w:rsidR="002463BF" w:rsidRPr="00E92AD5">
        <w:rPr>
          <w:rFonts w:ascii="Times New Roman" w:hAnsi="Times New Roman"/>
          <w:noProof/>
          <w:sz w:val="24"/>
          <w:szCs w:val="24"/>
          <w:lang w:val="sr-Cyrl-BA"/>
        </w:rPr>
        <w:t xml:space="preserve"> </w:t>
      </w:r>
      <w:r>
        <w:rPr>
          <w:rFonts w:ascii="Times New Roman" w:hAnsi="Times New Roman"/>
          <w:noProof/>
          <w:sz w:val="24"/>
          <w:szCs w:val="24"/>
          <w:lang w:val="sr-Cyrl-BA"/>
        </w:rPr>
        <w:t>za</w:t>
      </w:r>
      <w:r w:rsidR="002463BF" w:rsidRPr="00E92AD5">
        <w:rPr>
          <w:rFonts w:ascii="Times New Roman" w:hAnsi="Times New Roman"/>
          <w:noProof/>
          <w:sz w:val="24"/>
          <w:szCs w:val="24"/>
          <w:lang w:val="sr-Cyrl-BA"/>
        </w:rPr>
        <w:t xml:space="preserve"> </w:t>
      </w:r>
      <w:r>
        <w:rPr>
          <w:rFonts w:ascii="Times New Roman" w:hAnsi="Times New Roman"/>
          <w:noProof/>
          <w:sz w:val="24"/>
          <w:szCs w:val="24"/>
          <w:lang w:val="sr-Cyrl-BA"/>
        </w:rPr>
        <w:t>optička</w:t>
      </w:r>
      <w:r w:rsidR="002463BF" w:rsidRPr="00E92AD5">
        <w:rPr>
          <w:rFonts w:ascii="Times New Roman" w:hAnsi="Times New Roman"/>
          <w:noProof/>
          <w:sz w:val="24"/>
          <w:szCs w:val="24"/>
          <w:lang w:val="sr-Cyrl-BA"/>
        </w:rPr>
        <w:t xml:space="preserve"> </w:t>
      </w:r>
      <w:r>
        <w:rPr>
          <w:rFonts w:ascii="Times New Roman" w:hAnsi="Times New Roman"/>
          <w:noProof/>
          <w:sz w:val="24"/>
          <w:szCs w:val="24"/>
          <w:lang w:val="sr-Cyrl-BA"/>
        </w:rPr>
        <w:t>zračenja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vrši</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pravno</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lice</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akreditovano</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od</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nadležnog</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akreditacionog</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organa</w:t>
      </w:r>
      <w:r w:rsidR="00FD79E1" w:rsidRPr="00E92AD5">
        <w:rPr>
          <w:rFonts w:ascii="Times New Roman" w:hAnsi="Times New Roman"/>
          <w:noProof/>
          <w:sz w:val="24"/>
          <w:szCs w:val="24"/>
          <w:lang w:val="sr-Cyrl-BA"/>
        </w:rPr>
        <w:t>,</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u</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skladu</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sa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standardom</w:t>
      </w:r>
      <w:r w:rsidR="00F25557" w:rsidRPr="00E92AD5">
        <w:rPr>
          <w:rFonts w:ascii="Times New Roman" w:hAnsi="Times New Roman"/>
          <w:noProof/>
          <w:sz w:val="24"/>
          <w:szCs w:val="24"/>
          <w:lang w:val="sr-Cyrl-BA"/>
        </w:rPr>
        <w:t xml:space="preserve"> </w:t>
      </w:r>
      <w:r w:rsidR="00375B2A" w:rsidRPr="00E92AD5">
        <w:rPr>
          <w:rFonts w:ascii="Times New Roman" w:hAnsi="Times New Roman"/>
          <w:sz w:val="24"/>
          <w:szCs w:val="24"/>
        </w:rPr>
        <w:t xml:space="preserve">BAS EN </w:t>
      </w:r>
      <w:r w:rsidR="00175086" w:rsidRPr="00E92AD5">
        <w:rPr>
          <w:rFonts w:ascii="Times New Roman" w:hAnsi="Times New Roman"/>
          <w:sz w:val="24"/>
          <w:szCs w:val="24"/>
          <w:lang w:val="sr-Cyrl-BA"/>
        </w:rPr>
        <w:t>ISO</w:t>
      </w:r>
      <w:r w:rsidR="00F25557" w:rsidRPr="00E92AD5">
        <w:rPr>
          <w:rFonts w:ascii="Times New Roman" w:hAnsi="Times New Roman"/>
          <w:sz w:val="24"/>
          <w:szCs w:val="24"/>
          <w:lang w:val="sr-Cyrl-BA"/>
        </w:rPr>
        <w:t>/</w:t>
      </w:r>
      <w:r w:rsidR="00175086" w:rsidRPr="00E92AD5">
        <w:rPr>
          <w:rFonts w:ascii="Times New Roman" w:hAnsi="Times New Roman"/>
          <w:sz w:val="24"/>
          <w:szCs w:val="24"/>
          <w:lang w:val="sr-Cyrl-BA"/>
        </w:rPr>
        <w:t>IEC</w:t>
      </w:r>
      <w:r w:rsidR="00F25557" w:rsidRPr="00E92AD5">
        <w:rPr>
          <w:rFonts w:ascii="Times New Roman" w:hAnsi="Times New Roman"/>
          <w:sz w:val="24"/>
          <w:szCs w:val="24"/>
          <w:lang w:val="sr-Cyrl-BA"/>
        </w:rPr>
        <w:t xml:space="preserve"> 17 025.</w:t>
      </w:r>
    </w:p>
    <w:p w14:paraId="20758D85" w14:textId="50D56A98" w:rsidR="00F25557" w:rsidRPr="00E92AD5" w:rsidRDefault="006C4AAA" w:rsidP="007D79C0">
      <w:pPr>
        <w:numPr>
          <w:ilvl w:val="0"/>
          <w:numId w:val="18"/>
        </w:numPr>
        <w:tabs>
          <w:tab w:val="left" w:pos="1080"/>
        </w:tabs>
        <w:autoSpaceDE w:val="0"/>
        <w:autoSpaceDN w:val="0"/>
        <w:adjustRightInd w:val="0"/>
        <w:ind w:left="0" w:firstLine="720"/>
        <w:jc w:val="both"/>
        <w:rPr>
          <w:rFonts w:ascii="Times New Roman" w:hAnsi="Times New Roman"/>
          <w:color w:val="000000"/>
          <w:sz w:val="24"/>
          <w:szCs w:val="24"/>
          <w:lang w:val="sr-Cyrl-BA"/>
        </w:rPr>
      </w:pPr>
      <w:r>
        <w:rPr>
          <w:rFonts w:ascii="Times New Roman" w:hAnsi="Times New Roman"/>
          <w:noProof/>
          <w:color w:val="000000"/>
          <w:sz w:val="24"/>
          <w:szCs w:val="24"/>
          <w:lang w:val="sr-Cyrl-BA"/>
        </w:rPr>
        <w:t>Ako</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u</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Republici</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Srpskoj</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nema</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akreditovanog</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pravnog</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lica</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iz</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stava</w:t>
      </w:r>
      <w:r w:rsidR="00F25557" w:rsidRPr="00E92AD5">
        <w:rPr>
          <w:rFonts w:ascii="Times New Roman" w:hAnsi="Times New Roman"/>
          <w:noProof/>
          <w:color w:val="000000"/>
          <w:sz w:val="24"/>
          <w:szCs w:val="24"/>
          <w:lang w:val="sr-Cyrl-BA"/>
        </w:rPr>
        <w:t xml:space="preserve"> 1. </w:t>
      </w:r>
      <w:r>
        <w:rPr>
          <w:rFonts w:ascii="Times New Roman" w:hAnsi="Times New Roman"/>
          <w:noProof/>
          <w:color w:val="000000"/>
          <w:sz w:val="24"/>
          <w:szCs w:val="24"/>
          <w:lang w:val="sr-Cyrl-BA"/>
        </w:rPr>
        <w:t>ovog</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člana</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stručne</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poslove</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zaštite</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od</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nejonizujućih</w:t>
      </w:r>
      <w:r w:rsidR="003E3A79"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zračenja</w:t>
      </w:r>
      <w:r w:rsidR="003E3A79"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vrši</w:t>
      </w:r>
      <w:r w:rsidR="003E3A79"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Institut</w:t>
      </w:r>
      <w:r w:rsidR="00240C98"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za</w:t>
      </w:r>
      <w:r w:rsidR="00240C98"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javno</w:t>
      </w:r>
      <w:r w:rsidR="00240C98"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zdravstvo</w:t>
      </w:r>
      <w:r w:rsidR="00240C98"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u</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daljem</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tekstu</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Institut</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u</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sardnji</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sa</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akreditovanim</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pravnim</w:t>
      </w:r>
      <w:r w:rsidR="00F25557" w:rsidRPr="00E92AD5">
        <w:rPr>
          <w:rFonts w:ascii="Times New Roman" w:hAnsi="Times New Roman"/>
          <w:noProof/>
          <w:color w:val="000000"/>
          <w:sz w:val="24"/>
          <w:szCs w:val="24"/>
          <w:lang w:val="sr-Cyrl-BA"/>
        </w:rPr>
        <w:t xml:space="preserve"> </w:t>
      </w:r>
      <w:r>
        <w:rPr>
          <w:rFonts w:ascii="Times New Roman" w:hAnsi="Times New Roman"/>
          <w:noProof/>
          <w:color w:val="000000"/>
          <w:sz w:val="24"/>
          <w:szCs w:val="24"/>
          <w:lang w:val="sr-Cyrl-BA"/>
        </w:rPr>
        <w:t>licem</w:t>
      </w:r>
      <w:r w:rsidR="00F25557" w:rsidRPr="00E92AD5">
        <w:rPr>
          <w:rFonts w:ascii="Times New Roman" w:hAnsi="Times New Roman"/>
          <w:noProof/>
          <w:color w:val="000000"/>
          <w:sz w:val="24"/>
          <w:szCs w:val="24"/>
          <w:lang w:val="sr-Cyrl-BA"/>
        </w:rPr>
        <w:t>.</w:t>
      </w:r>
    </w:p>
    <w:p w14:paraId="58C2FA6A" w14:textId="77777777" w:rsidR="00F25557" w:rsidRPr="00E92AD5" w:rsidRDefault="00F25557" w:rsidP="00824C57">
      <w:pPr>
        <w:rPr>
          <w:rFonts w:ascii="Times New Roman" w:hAnsi="Times New Roman"/>
          <w:sz w:val="24"/>
          <w:szCs w:val="24"/>
          <w:lang w:val="sr-Cyrl-BA"/>
        </w:rPr>
      </w:pPr>
    </w:p>
    <w:p w14:paraId="4B0D8FD8" w14:textId="6569B001" w:rsidR="00F25557"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F25557" w:rsidRPr="00E92AD5">
        <w:rPr>
          <w:rFonts w:ascii="Times New Roman" w:hAnsi="Times New Roman"/>
          <w:sz w:val="24"/>
          <w:szCs w:val="24"/>
          <w:lang w:val="sr-Cyrl-BA"/>
        </w:rPr>
        <w:t xml:space="preserve"> 20.</w:t>
      </w:r>
    </w:p>
    <w:p w14:paraId="62543B6A" w14:textId="77777777" w:rsidR="00F25557" w:rsidRPr="00E92AD5" w:rsidRDefault="00F25557" w:rsidP="00824C57">
      <w:pPr>
        <w:ind w:firstLine="0"/>
        <w:jc w:val="center"/>
        <w:rPr>
          <w:rFonts w:ascii="Times New Roman" w:hAnsi="Times New Roman"/>
          <w:sz w:val="24"/>
          <w:szCs w:val="24"/>
          <w:lang w:val="sr-Cyrl-BA"/>
        </w:rPr>
      </w:pPr>
    </w:p>
    <w:p w14:paraId="54784B91" w14:textId="6108C1F8" w:rsidR="00F25557" w:rsidRPr="00E92AD5" w:rsidRDefault="006C4AAA" w:rsidP="007D79C0">
      <w:pPr>
        <w:numPr>
          <w:ilvl w:val="0"/>
          <w:numId w:val="8"/>
        </w:numPr>
        <w:tabs>
          <w:tab w:val="left" w:pos="1080"/>
        </w:tabs>
        <w:autoSpaceDE w:val="0"/>
        <w:autoSpaceDN w:val="0"/>
        <w:adjustRightInd w:val="0"/>
        <w:ind w:left="0" w:firstLine="720"/>
        <w:contextualSpacing/>
        <w:jc w:val="both"/>
        <w:rPr>
          <w:rFonts w:ascii="Times New Roman" w:hAnsi="Times New Roman"/>
          <w:sz w:val="24"/>
          <w:szCs w:val="24"/>
          <w:lang w:val="sr-Cyrl-BA"/>
        </w:rPr>
      </w:pPr>
      <w:r>
        <w:rPr>
          <w:rFonts w:ascii="Times New Roman" w:hAnsi="Times New Roman"/>
          <w:sz w:val="24"/>
          <w:szCs w:val="24"/>
          <w:lang w:val="sr-Cyrl-BA"/>
        </w:rPr>
        <w:t>Stručne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mogu</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pravna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ispunjavaju</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uslove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prostor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kadar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opremu</w:t>
      </w:r>
      <w:r w:rsidR="00F25557" w:rsidRPr="00E92AD5">
        <w:rPr>
          <w:rFonts w:ascii="Times New Roman" w:hAnsi="Times New Roman"/>
          <w:sz w:val="24"/>
          <w:szCs w:val="24"/>
          <w:lang w:val="sr-Cyrl-BA"/>
        </w:rPr>
        <w:t>.</w:t>
      </w:r>
    </w:p>
    <w:p w14:paraId="25F7CF65" w14:textId="399F874B" w:rsidR="00F25557" w:rsidRPr="00E92AD5" w:rsidRDefault="006C4AAA" w:rsidP="007D79C0">
      <w:pPr>
        <w:numPr>
          <w:ilvl w:val="0"/>
          <w:numId w:val="8"/>
        </w:numPr>
        <w:tabs>
          <w:tab w:val="left" w:pos="1080"/>
        </w:tabs>
        <w:autoSpaceDE w:val="0"/>
        <w:autoSpaceDN w:val="0"/>
        <w:adjustRightInd w:val="0"/>
        <w:ind w:left="0" w:firstLine="720"/>
        <w:contextualSpacing/>
        <w:jc w:val="both"/>
        <w:rPr>
          <w:rFonts w:ascii="Times New Roman" w:hAnsi="Times New Roman"/>
          <w:sz w:val="24"/>
          <w:szCs w:val="24"/>
          <w:lang w:val="sr-Cyrl-BA"/>
        </w:rPr>
      </w:pPr>
      <w:r>
        <w:rPr>
          <w:rFonts w:ascii="Times New Roman" w:hAnsi="Times New Roman"/>
          <w:sz w:val="24"/>
          <w:szCs w:val="24"/>
          <w:lang w:val="sr-Cyrl-BA"/>
        </w:rPr>
        <w:t>Ministar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rješenjem</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utvrđuje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ispunjenost</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25557" w:rsidRPr="00E92AD5">
        <w:rPr>
          <w:rFonts w:ascii="Times New Roman" w:hAnsi="Times New Roman"/>
          <w:sz w:val="24"/>
          <w:szCs w:val="24"/>
          <w:lang w:val="sr-Cyrl-BA"/>
        </w:rPr>
        <w:t>.</w:t>
      </w:r>
    </w:p>
    <w:p w14:paraId="2EDC27BD" w14:textId="41CAD2D3" w:rsidR="00F25557" w:rsidRPr="00E92AD5" w:rsidRDefault="006C4AAA" w:rsidP="007D79C0">
      <w:pPr>
        <w:numPr>
          <w:ilvl w:val="0"/>
          <w:numId w:val="8"/>
        </w:numPr>
        <w:tabs>
          <w:tab w:val="left" w:pos="1080"/>
        </w:tabs>
        <w:autoSpaceDE w:val="0"/>
        <w:autoSpaceDN w:val="0"/>
        <w:adjustRightInd w:val="0"/>
        <w:ind w:left="0" w:firstLine="720"/>
        <w:contextualSpacing/>
        <w:jc w:val="both"/>
        <w:rPr>
          <w:rFonts w:ascii="Times New Roman" w:hAnsi="Times New Roman"/>
          <w:sz w:val="24"/>
          <w:szCs w:val="24"/>
          <w:lang w:val="sr-Cyrl-BA"/>
        </w:rPr>
      </w:pPr>
      <w:r>
        <w:rPr>
          <w:rFonts w:ascii="Times New Roman" w:hAnsi="Times New Roman"/>
          <w:sz w:val="24"/>
          <w:szCs w:val="24"/>
          <w:lang w:val="sr-Cyrl-BA"/>
        </w:rPr>
        <w:t>Rješenje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iz</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stava</w:t>
      </w:r>
      <w:r w:rsidR="00F25557" w:rsidRPr="00E92AD5">
        <w:rPr>
          <w:rFonts w:ascii="Times New Roman" w:hAnsi="Times New Roman"/>
          <w:sz w:val="24"/>
          <w:szCs w:val="24"/>
          <w:lang w:val="sr-Cyrl-BA"/>
        </w:rPr>
        <w:t xml:space="preserve"> 2. </w:t>
      </w:r>
      <w:r>
        <w:rPr>
          <w:rFonts w:ascii="Times New Roman" w:hAnsi="Times New Roman"/>
          <w:sz w:val="24"/>
          <w:szCs w:val="24"/>
          <w:lang w:val="sr-Cyrl-BA"/>
        </w:rPr>
        <w:t>ovog</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člana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konačno</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protiv</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njega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može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pokrenuti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upravni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spor</w:t>
      </w:r>
      <w:r w:rsidR="00F25557" w:rsidRPr="00E92AD5">
        <w:rPr>
          <w:rFonts w:ascii="Times New Roman" w:hAnsi="Times New Roman"/>
          <w:sz w:val="24"/>
          <w:szCs w:val="24"/>
          <w:lang w:val="sr-Cyrl-BA"/>
        </w:rPr>
        <w:t>.</w:t>
      </w:r>
    </w:p>
    <w:p w14:paraId="4EED5387" w14:textId="67F2C904" w:rsidR="00F25557" w:rsidRPr="00E92AD5" w:rsidRDefault="006C4AAA" w:rsidP="007D79C0">
      <w:pPr>
        <w:numPr>
          <w:ilvl w:val="0"/>
          <w:numId w:val="8"/>
        </w:numPr>
        <w:tabs>
          <w:tab w:val="left" w:pos="1080"/>
        </w:tabs>
        <w:ind w:left="0" w:firstLine="720"/>
        <w:contextualSpacing/>
        <w:jc w:val="both"/>
        <w:rPr>
          <w:rFonts w:ascii="Times New Roman" w:hAnsi="Times New Roman"/>
          <w:sz w:val="24"/>
          <w:szCs w:val="24"/>
          <w:lang w:val="sr-Cyrl-BA"/>
        </w:rPr>
      </w:pPr>
      <w:r>
        <w:rPr>
          <w:rFonts w:ascii="Times New Roman" w:hAnsi="Times New Roman"/>
          <w:sz w:val="24"/>
          <w:szCs w:val="24"/>
          <w:lang w:val="sr-Cyrl-BA"/>
        </w:rPr>
        <w:t>Utvrđivanje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ispunjenosti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Komisija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utvrđivanje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ispunjenosti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25557" w:rsidRPr="00E92AD5">
        <w:rPr>
          <w:rFonts w:ascii="Times New Roman" w:hAnsi="Times New Roman"/>
          <w:sz w:val="24"/>
          <w:szCs w:val="24"/>
          <w:lang w:val="sr-Cyrl-BA"/>
        </w:rPr>
        <w:t xml:space="preserve">. </w:t>
      </w:r>
    </w:p>
    <w:p w14:paraId="01AA4208" w14:textId="4669E95C" w:rsidR="00F25557" w:rsidRPr="00E92AD5" w:rsidRDefault="006C4AAA" w:rsidP="007D79C0">
      <w:pPr>
        <w:numPr>
          <w:ilvl w:val="0"/>
          <w:numId w:val="8"/>
        </w:numPr>
        <w:tabs>
          <w:tab w:val="left" w:pos="1080"/>
        </w:tabs>
        <w:ind w:left="0" w:firstLine="720"/>
        <w:contextualSpacing/>
        <w:jc w:val="both"/>
        <w:rPr>
          <w:rFonts w:ascii="Times New Roman" w:hAnsi="Times New Roman"/>
          <w:sz w:val="24"/>
          <w:szCs w:val="24"/>
          <w:lang w:val="sr-Cyrl-BA"/>
        </w:rPr>
      </w:pPr>
      <w:r>
        <w:rPr>
          <w:rFonts w:ascii="Times New Roman" w:hAnsi="Times New Roman"/>
          <w:noProof/>
          <w:sz w:val="24"/>
          <w:szCs w:val="24"/>
          <w:lang w:val="sr-Cyrl-BA"/>
        </w:rPr>
        <w:t>Ministar</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rješenjem</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imenuje</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komisiju</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iz</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stava</w:t>
      </w:r>
      <w:r w:rsidR="00F25557" w:rsidRPr="00E92AD5">
        <w:rPr>
          <w:rFonts w:ascii="Times New Roman" w:hAnsi="Times New Roman"/>
          <w:noProof/>
          <w:sz w:val="24"/>
          <w:szCs w:val="24"/>
          <w:lang w:val="sr-Cyrl-BA"/>
        </w:rPr>
        <w:t xml:space="preserve"> 4. </w:t>
      </w:r>
      <w:r>
        <w:rPr>
          <w:rFonts w:ascii="Times New Roman" w:hAnsi="Times New Roman"/>
          <w:noProof/>
          <w:sz w:val="24"/>
          <w:szCs w:val="24"/>
          <w:lang w:val="sr-Cyrl-BA"/>
        </w:rPr>
        <w:t>ovog</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člana</w:t>
      </w:r>
      <w:r w:rsidR="00D73352" w:rsidRPr="00E92AD5">
        <w:rPr>
          <w:rFonts w:ascii="Times New Roman" w:hAnsi="Times New Roman"/>
          <w:noProof/>
          <w:sz w:val="24"/>
          <w:szCs w:val="24"/>
          <w:lang w:val="sr-Cyrl-BA"/>
        </w:rPr>
        <w:t>.</w:t>
      </w:r>
    </w:p>
    <w:p w14:paraId="7BB3D42A" w14:textId="384E4D95" w:rsidR="00F25557" w:rsidRPr="00E92AD5" w:rsidRDefault="006C4AAA" w:rsidP="007D79C0">
      <w:pPr>
        <w:numPr>
          <w:ilvl w:val="0"/>
          <w:numId w:val="8"/>
        </w:numPr>
        <w:tabs>
          <w:tab w:val="left" w:pos="1080"/>
        </w:tabs>
        <w:ind w:left="0" w:firstLine="720"/>
        <w:contextualSpacing/>
        <w:jc w:val="both"/>
        <w:rPr>
          <w:rFonts w:ascii="Times New Roman" w:hAnsi="Times New Roman"/>
          <w:noProof/>
          <w:sz w:val="24"/>
          <w:szCs w:val="24"/>
          <w:lang w:val="sr-Cyrl-BA"/>
        </w:rPr>
      </w:pPr>
      <w:r>
        <w:rPr>
          <w:rFonts w:ascii="Times New Roman" w:hAnsi="Times New Roman"/>
          <w:noProof/>
          <w:sz w:val="24"/>
          <w:szCs w:val="24"/>
          <w:lang w:val="sr-Cyrl-BA"/>
        </w:rPr>
        <w:t>Pravno</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lice</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plaća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naknadu</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za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utvrđivanje</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uslova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za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obavljanje</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stručnih</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poslova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zaštite</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od</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nejonizujućeg</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zračenja</w:t>
      </w:r>
      <w:r w:rsidR="00F25557" w:rsidRPr="00E92AD5">
        <w:rPr>
          <w:rFonts w:ascii="Times New Roman" w:hAnsi="Times New Roman"/>
          <w:noProof/>
          <w:sz w:val="24"/>
          <w:szCs w:val="24"/>
          <w:lang w:val="sr-Cyrl-BA"/>
        </w:rPr>
        <w:t>.</w:t>
      </w:r>
    </w:p>
    <w:p w14:paraId="3CDF565B" w14:textId="750A74D0" w:rsidR="00F25557" w:rsidRPr="00E92AD5" w:rsidRDefault="006C4AAA" w:rsidP="007D79C0">
      <w:pPr>
        <w:numPr>
          <w:ilvl w:val="0"/>
          <w:numId w:val="8"/>
        </w:numPr>
        <w:tabs>
          <w:tab w:val="left" w:pos="1080"/>
        </w:tabs>
        <w:ind w:left="0" w:firstLine="720"/>
        <w:contextualSpacing/>
        <w:jc w:val="both"/>
        <w:rPr>
          <w:rFonts w:ascii="Times New Roman" w:hAnsi="Times New Roman"/>
          <w:sz w:val="24"/>
          <w:szCs w:val="24"/>
          <w:lang w:val="sr-Cyrl-BA"/>
        </w:rPr>
      </w:pPr>
      <w:r>
        <w:rPr>
          <w:rFonts w:ascii="Times New Roman" w:hAnsi="Times New Roman"/>
          <w:noProof/>
          <w:sz w:val="24"/>
          <w:szCs w:val="24"/>
          <w:lang w:val="sr-Cyrl-BA"/>
        </w:rPr>
        <w:t>Naknada</w:t>
      </w:r>
      <w:r w:rsidR="00D73352" w:rsidRPr="00E92AD5">
        <w:rPr>
          <w:rFonts w:ascii="Times New Roman" w:hAnsi="Times New Roman"/>
          <w:noProof/>
          <w:sz w:val="24"/>
          <w:szCs w:val="24"/>
          <w:lang w:val="sr-Cyrl-BA"/>
        </w:rPr>
        <w:t xml:space="preserve"> </w:t>
      </w:r>
      <w:r>
        <w:rPr>
          <w:rFonts w:ascii="Times New Roman" w:hAnsi="Times New Roman"/>
          <w:noProof/>
          <w:sz w:val="24"/>
          <w:szCs w:val="24"/>
          <w:lang w:val="sr-Cyrl-BA"/>
        </w:rPr>
        <w:t>iz</w:t>
      </w:r>
      <w:r w:rsidR="00D73352" w:rsidRPr="00E92AD5">
        <w:rPr>
          <w:rFonts w:ascii="Times New Roman" w:hAnsi="Times New Roman"/>
          <w:noProof/>
          <w:sz w:val="24"/>
          <w:szCs w:val="24"/>
          <w:lang w:val="sr-Cyrl-BA"/>
        </w:rPr>
        <w:t xml:space="preserve"> </w:t>
      </w:r>
      <w:r>
        <w:rPr>
          <w:rFonts w:ascii="Times New Roman" w:hAnsi="Times New Roman"/>
          <w:noProof/>
          <w:sz w:val="24"/>
          <w:szCs w:val="24"/>
          <w:lang w:val="sr-Cyrl-BA"/>
        </w:rPr>
        <w:t>stava</w:t>
      </w:r>
      <w:r w:rsidR="00D73352" w:rsidRPr="00E92AD5">
        <w:rPr>
          <w:rFonts w:ascii="Times New Roman" w:hAnsi="Times New Roman"/>
          <w:noProof/>
          <w:sz w:val="24"/>
          <w:szCs w:val="24"/>
          <w:lang w:val="sr-Cyrl-BA"/>
        </w:rPr>
        <w:t xml:space="preserve"> 6</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ovog</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člana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iznosi</w:t>
      </w:r>
      <w:r w:rsidR="00F25557" w:rsidRPr="00E92AD5">
        <w:rPr>
          <w:rFonts w:ascii="Times New Roman" w:hAnsi="Times New Roman"/>
          <w:noProof/>
          <w:sz w:val="24"/>
          <w:szCs w:val="24"/>
          <w:lang w:val="sr-Cyrl-BA"/>
        </w:rPr>
        <w:t xml:space="preserve"> 500  </w:t>
      </w:r>
      <w:r>
        <w:rPr>
          <w:rFonts w:ascii="Times New Roman" w:hAnsi="Times New Roman"/>
          <w:noProof/>
          <w:sz w:val="24"/>
          <w:szCs w:val="24"/>
          <w:lang w:val="sr-Cyrl-BA"/>
        </w:rPr>
        <w:t>KM</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i</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čini</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prihod</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budžeta</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Republike</w:t>
      </w:r>
      <w:r w:rsidR="00F25557" w:rsidRPr="00E92AD5">
        <w:rPr>
          <w:rFonts w:ascii="Times New Roman" w:hAnsi="Times New Roman"/>
          <w:noProof/>
          <w:sz w:val="24"/>
          <w:szCs w:val="24"/>
          <w:lang w:val="sr-Cyrl-BA"/>
        </w:rPr>
        <w:t xml:space="preserve"> </w:t>
      </w:r>
      <w:r>
        <w:rPr>
          <w:rFonts w:ascii="Times New Roman" w:hAnsi="Times New Roman"/>
          <w:noProof/>
          <w:sz w:val="24"/>
          <w:szCs w:val="24"/>
          <w:lang w:val="sr-Cyrl-BA"/>
        </w:rPr>
        <w:t>Srpske</w:t>
      </w:r>
      <w:r w:rsidR="003E3A79" w:rsidRPr="00E92AD5">
        <w:rPr>
          <w:rFonts w:ascii="Times New Roman" w:hAnsi="Times New Roman"/>
          <w:noProof/>
          <w:sz w:val="24"/>
          <w:szCs w:val="24"/>
          <w:lang w:val="sr-Cyrl-BA"/>
        </w:rPr>
        <w:t>.</w:t>
      </w:r>
    </w:p>
    <w:p w14:paraId="5F00B341" w14:textId="1BACCB98" w:rsidR="00F25557" w:rsidRPr="00E92AD5" w:rsidRDefault="006C4AAA" w:rsidP="007D79C0">
      <w:pPr>
        <w:numPr>
          <w:ilvl w:val="0"/>
          <w:numId w:val="8"/>
        </w:numPr>
        <w:tabs>
          <w:tab w:val="left" w:pos="1080"/>
        </w:tabs>
        <w:ind w:left="0" w:firstLine="720"/>
        <w:contextualSpacing/>
        <w:jc w:val="both"/>
        <w:rPr>
          <w:rFonts w:ascii="Times New Roman" w:hAnsi="Times New Roman"/>
          <w:color w:val="FF0000"/>
          <w:sz w:val="24"/>
          <w:szCs w:val="24"/>
          <w:lang w:val="sr-Cyrl-BA"/>
        </w:rPr>
      </w:pPr>
      <w:r>
        <w:rPr>
          <w:rFonts w:ascii="Times New Roman" w:hAnsi="Times New Roman"/>
          <w:sz w:val="24"/>
          <w:szCs w:val="24"/>
          <w:lang w:val="sr-Cyrl-BA"/>
        </w:rPr>
        <w:lastRenderedPageBreak/>
        <w:t>Ministar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donosi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Pravilnik</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stručnim</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poslovima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BF3806" w:rsidRPr="00E92AD5">
        <w:rPr>
          <w:rFonts w:ascii="Times New Roman" w:hAnsi="Times New Roman"/>
          <w:sz w:val="24"/>
          <w:szCs w:val="24"/>
          <w:lang w:val="sr-Cyrl-BA"/>
        </w:rPr>
        <w:t>,</w:t>
      </w:r>
      <w:r w:rsidR="00F25557" w:rsidRPr="00E92AD5">
        <w:rPr>
          <w:rFonts w:ascii="Times New Roman" w:hAnsi="Times New Roman"/>
          <w:b/>
          <w:sz w:val="24"/>
          <w:szCs w:val="24"/>
          <w:lang w:val="sr-Cyrl-BA"/>
        </w:rPr>
        <w:t xml:space="preserve"> </w:t>
      </w:r>
      <w:r>
        <w:rPr>
          <w:rFonts w:ascii="Times New Roman" w:hAnsi="Times New Roman"/>
          <w:sz w:val="24"/>
          <w:szCs w:val="24"/>
          <w:lang w:val="sr-Cyrl-BA"/>
        </w:rPr>
        <w:t>kojim</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se</w:t>
      </w:r>
      <w:r w:rsidR="00BF3806" w:rsidRPr="00E92AD5">
        <w:rPr>
          <w:rFonts w:ascii="Times New Roman" w:hAnsi="Times New Roman"/>
          <w:sz w:val="24"/>
          <w:szCs w:val="24"/>
          <w:lang w:val="sr-Cyrl-BA"/>
        </w:rPr>
        <w:t xml:space="preserve"> </w:t>
      </w:r>
      <w:r>
        <w:rPr>
          <w:rFonts w:ascii="Times New Roman" w:hAnsi="Times New Roman"/>
          <w:sz w:val="24"/>
          <w:szCs w:val="24"/>
          <w:lang w:val="sr-Cyrl-BA"/>
        </w:rPr>
        <w:t>propisuju</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uslovi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prostor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kadar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opremu</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mora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da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ispunjava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pravno</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elektromagnetna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do</w:t>
      </w:r>
      <w:r w:rsidR="00F25557" w:rsidRPr="00E92AD5">
        <w:rPr>
          <w:rFonts w:ascii="Times New Roman" w:hAnsi="Times New Roman"/>
          <w:sz w:val="24"/>
          <w:szCs w:val="24"/>
          <w:lang w:val="sr-Cyrl-BA"/>
        </w:rPr>
        <w:t xml:space="preserve"> 300</w:t>
      </w:r>
      <w:r w:rsidR="00BF3806" w:rsidRPr="00E92AD5">
        <w:rPr>
          <w:rFonts w:ascii="Times New Roman" w:hAnsi="Times New Roman"/>
          <w:sz w:val="24"/>
          <w:szCs w:val="24"/>
          <w:lang w:val="sr-Cyrl-BA"/>
        </w:rPr>
        <w:t xml:space="preserve"> </w:t>
      </w:r>
      <w:r w:rsidR="00F25557" w:rsidRPr="00E92AD5">
        <w:rPr>
          <w:rFonts w:ascii="Times New Roman" w:hAnsi="Times New Roman"/>
          <w:sz w:val="24"/>
          <w:szCs w:val="24"/>
          <w:lang w:val="sr-Cyrl-BA"/>
        </w:rPr>
        <w:t xml:space="preserve">GHz, </w:t>
      </w:r>
      <w:r>
        <w:rPr>
          <w:rFonts w:ascii="Times New Roman" w:hAnsi="Times New Roman"/>
          <w:sz w:val="24"/>
          <w:szCs w:val="24"/>
          <w:lang w:val="sr-Cyrl-BA"/>
        </w:rPr>
        <w:t>postupak</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utvrđivanja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ispunjenosti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tih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način</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metode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ispitivanja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sadržaj</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izvještaja</w:t>
      </w:r>
      <w:r w:rsidR="00F25557" w:rsidRPr="00E92AD5">
        <w:rPr>
          <w:rFonts w:ascii="Times New Roman" w:hAnsi="Times New Roman"/>
          <w:sz w:val="24"/>
          <w:szCs w:val="24"/>
          <w:lang w:val="sr-Cyrl-BA"/>
        </w:rPr>
        <w:t>.</w:t>
      </w:r>
    </w:p>
    <w:p w14:paraId="38E9A86B" w14:textId="234A1A37" w:rsidR="00F25557" w:rsidRPr="00E92AD5" w:rsidRDefault="006C4AAA" w:rsidP="007D79C0">
      <w:pPr>
        <w:numPr>
          <w:ilvl w:val="0"/>
          <w:numId w:val="8"/>
        </w:numPr>
        <w:tabs>
          <w:tab w:val="left" w:pos="1080"/>
        </w:tabs>
        <w:ind w:left="0" w:firstLine="720"/>
        <w:contextualSpacing/>
        <w:jc w:val="both"/>
        <w:rPr>
          <w:rFonts w:ascii="Times New Roman" w:hAnsi="Times New Roman"/>
          <w:color w:val="FF0000"/>
          <w:sz w:val="24"/>
          <w:szCs w:val="24"/>
          <w:lang w:val="sr-Cyrl-BA"/>
        </w:rPr>
      </w:pPr>
      <w:r>
        <w:rPr>
          <w:rFonts w:ascii="Times New Roman" w:hAnsi="Times New Roman"/>
          <w:sz w:val="24"/>
          <w:szCs w:val="24"/>
          <w:lang w:val="sr-Cyrl-BA"/>
        </w:rPr>
        <w:t>Ministar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donosi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Pravilnik</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stručnim</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poslovima</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od</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optičkih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406AA2" w:rsidRPr="00E92AD5">
        <w:rPr>
          <w:rFonts w:ascii="Times New Roman" w:hAnsi="Times New Roman"/>
          <w:sz w:val="24"/>
          <w:szCs w:val="24"/>
          <w:lang w:val="sr-Cyrl-BA"/>
        </w:rPr>
        <w:t>,</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se</w:t>
      </w:r>
      <w:r w:rsidR="00406AA2" w:rsidRPr="00E92AD5">
        <w:rPr>
          <w:rFonts w:ascii="Times New Roman" w:hAnsi="Times New Roman"/>
          <w:sz w:val="24"/>
          <w:szCs w:val="24"/>
          <w:lang w:val="sr-Cyrl-BA"/>
        </w:rPr>
        <w:t xml:space="preserve"> </w:t>
      </w:r>
      <w:r>
        <w:rPr>
          <w:rFonts w:ascii="Times New Roman" w:hAnsi="Times New Roman"/>
          <w:sz w:val="24"/>
          <w:szCs w:val="24"/>
          <w:lang w:val="sr-Cyrl-BA"/>
        </w:rPr>
        <w:t>propisuju</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uslovi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prostor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kadar</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opremu</w:t>
      </w:r>
      <w:r w:rsidR="00406AA2" w:rsidRPr="00E92AD5">
        <w:rPr>
          <w:rFonts w:ascii="Times New Roman" w:hAnsi="Times New Roman"/>
          <w:sz w:val="24"/>
          <w:szCs w:val="24"/>
          <w:lang w:val="sr-Cyrl-BA"/>
        </w:rPr>
        <w:t>,</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mora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da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ispunjava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pravno</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od</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optičko</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zračenje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postupak</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utvrđivanja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ispunjenosti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za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tih</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načine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metode</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obavljanja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ispitivanja</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sadržaj</w:t>
      </w:r>
      <w:r w:rsidR="00F25557" w:rsidRPr="00E92AD5">
        <w:rPr>
          <w:rFonts w:ascii="Times New Roman" w:hAnsi="Times New Roman"/>
          <w:sz w:val="24"/>
          <w:szCs w:val="24"/>
          <w:lang w:val="sr-Cyrl-BA"/>
        </w:rPr>
        <w:t xml:space="preserve"> </w:t>
      </w:r>
      <w:r>
        <w:rPr>
          <w:rFonts w:ascii="Times New Roman" w:hAnsi="Times New Roman"/>
          <w:sz w:val="24"/>
          <w:szCs w:val="24"/>
          <w:lang w:val="sr-Cyrl-BA"/>
        </w:rPr>
        <w:t>izvještaja</w:t>
      </w:r>
      <w:r w:rsidR="00F25557" w:rsidRPr="00E92AD5">
        <w:rPr>
          <w:rFonts w:ascii="Times New Roman" w:hAnsi="Times New Roman"/>
          <w:sz w:val="24"/>
          <w:szCs w:val="24"/>
          <w:lang w:val="sr-Cyrl-BA"/>
        </w:rPr>
        <w:t>.</w:t>
      </w:r>
    </w:p>
    <w:p w14:paraId="4D753A7F" w14:textId="4AF99D2C" w:rsidR="00793A84" w:rsidRPr="00E92AD5" w:rsidRDefault="00793A84" w:rsidP="00824C57">
      <w:pPr>
        <w:ind w:firstLine="0"/>
        <w:jc w:val="both"/>
        <w:rPr>
          <w:rFonts w:ascii="Times New Roman" w:hAnsi="Times New Roman"/>
          <w:color w:val="FF0000"/>
          <w:sz w:val="24"/>
          <w:szCs w:val="24"/>
          <w:lang w:val="sr-Cyrl-BA"/>
        </w:rPr>
      </w:pPr>
    </w:p>
    <w:p w14:paraId="2551F4CD" w14:textId="40B08547" w:rsidR="00793A84"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1A1C0C" w:rsidRPr="00E92AD5">
        <w:rPr>
          <w:rFonts w:ascii="Times New Roman" w:hAnsi="Times New Roman"/>
          <w:sz w:val="24"/>
          <w:szCs w:val="24"/>
          <w:lang w:val="sr-Cyrl-BA"/>
        </w:rPr>
        <w:t xml:space="preserve"> 21</w:t>
      </w:r>
      <w:r w:rsidR="00793A84" w:rsidRPr="00E92AD5">
        <w:rPr>
          <w:rFonts w:ascii="Times New Roman" w:hAnsi="Times New Roman"/>
          <w:sz w:val="24"/>
          <w:szCs w:val="24"/>
          <w:lang w:val="sr-Cyrl-BA"/>
        </w:rPr>
        <w:t>.</w:t>
      </w:r>
    </w:p>
    <w:p w14:paraId="54292E12" w14:textId="77777777" w:rsidR="00793A84" w:rsidRPr="00E92AD5" w:rsidRDefault="00793A84" w:rsidP="00824C57">
      <w:pPr>
        <w:ind w:firstLine="0"/>
        <w:jc w:val="both"/>
        <w:rPr>
          <w:rFonts w:ascii="Times New Roman" w:hAnsi="Times New Roman"/>
          <w:sz w:val="24"/>
          <w:szCs w:val="24"/>
          <w:lang w:val="sr-Cyrl-BA"/>
        </w:rPr>
      </w:pPr>
    </w:p>
    <w:p w14:paraId="4AD93AF6" w14:textId="404C4FD7" w:rsidR="00793A84" w:rsidRPr="00E92AD5" w:rsidRDefault="006C4AAA" w:rsidP="00824C57">
      <w:pPr>
        <w:jc w:val="both"/>
        <w:rPr>
          <w:rFonts w:ascii="Times New Roman" w:hAnsi="Times New Roman"/>
          <w:sz w:val="24"/>
          <w:szCs w:val="24"/>
          <w:lang w:val="sr-Cyrl-BA"/>
        </w:rPr>
      </w:pPr>
      <w:r>
        <w:rPr>
          <w:rFonts w:ascii="Times New Roman" w:hAnsi="Times New Roman"/>
          <w:sz w:val="24"/>
          <w:szCs w:val="24"/>
          <w:lang w:val="sr-Cyrl-BA"/>
        </w:rPr>
        <w:t>Pravno</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posjeduje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ministra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ispunjavanju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od</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određenu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oblast</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vrši</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priznavanje</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inostranog</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izvještaja</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o</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ispitivanju</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u</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sa</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ovim</w:t>
      </w:r>
      <w:r w:rsidR="00786404"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786404" w:rsidRPr="00E92AD5">
        <w:rPr>
          <w:rFonts w:ascii="Times New Roman" w:hAnsi="Times New Roman"/>
          <w:sz w:val="24"/>
          <w:szCs w:val="24"/>
          <w:lang w:val="sr-Cyrl-BA"/>
        </w:rPr>
        <w:t>.</w:t>
      </w:r>
    </w:p>
    <w:p w14:paraId="33C27E3C" w14:textId="2989F33A" w:rsidR="003563B4" w:rsidRPr="00E92AD5" w:rsidRDefault="003563B4" w:rsidP="00824C57">
      <w:pPr>
        <w:ind w:firstLine="0"/>
        <w:jc w:val="both"/>
        <w:rPr>
          <w:rFonts w:ascii="Times New Roman" w:hAnsi="Times New Roman"/>
          <w:sz w:val="24"/>
          <w:szCs w:val="24"/>
          <w:lang w:val="sr-Cyrl-BA"/>
        </w:rPr>
      </w:pPr>
    </w:p>
    <w:p w14:paraId="3058046E" w14:textId="77EC9CCF" w:rsidR="00793A84"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1A1C0C" w:rsidRPr="00E92AD5">
        <w:rPr>
          <w:rFonts w:ascii="Times New Roman" w:hAnsi="Times New Roman"/>
          <w:sz w:val="24"/>
          <w:szCs w:val="24"/>
          <w:lang w:val="sr-Cyrl-BA"/>
        </w:rPr>
        <w:t xml:space="preserve"> 22</w:t>
      </w:r>
      <w:r w:rsidR="00793A84" w:rsidRPr="00E92AD5">
        <w:rPr>
          <w:rFonts w:ascii="Times New Roman" w:hAnsi="Times New Roman"/>
          <w:sz w:val="24"/>
          <w:szCs w:val="24"/>
          <w:lang w:val="sr-Cyrl-BA"/>
        </w:rPr>
        <w:t>.</w:t>
      </w:r>
    </w:p>
    <w:p w14:paraId="3BAEAF20" w14:textId="77777777" w:rsidR="00793A84" w:rsidRPr="00E92AD5" w:rsidRDefault="00793A84" w:rsidP="00824C57">
      <w:pPr>
        <w:ind w:firstLine="0"/>
        <w:jc w:val="center"/>
        <w:rPr>
          <w:rFonts w:ascii="Times New Roman" w:hAnsi="Times New Roman"/>
          <w:sz w:val="24"/>
          <w:szCs w:val="24"/>
          <w:lang w:val="sr-Cyrl-BA"/>
        </w:rPr>
      </w:pPr>
    </w:p>
    <w:p w14:paraId="37813D2F" w14:textId="7B295425" w:rsidR="00793A84" w:rsidRPr="00E92AD5" w:rsidRDefault="00793A84"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(1) </w:t>
      </w:r>
      <w:r w:rsidR="006C4AAA">
        <w:rPr>
          <w:rFonts w:ascii="Times New Roman" w:hAnsi="Times New Roman"/>
          <w:sz w:val="24"/>
          <w:szCs w:val="24"/>
          <w:lang w:val="sr-Cyrl-BA"/>
        </w:rPr>
        <w:t>Pravno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posjeduje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rješenje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ispunjavanju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uslova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obavljanje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stručnih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poslova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vodi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evidenciju</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izvršenim</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ispitivanjima</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786404" w:rsidRPr="00E92AD5">
        <w:rPr>
          <w:rFonts w:ascii="Times New Roman" w:hAnsi="Times New Roman"/>
          <w:sz w:val="24"/>
          <w:szCs w:val="24"/>
          <w:lang w:val="sr-Cyrl-BA"/>
        </w:rPr>
        <w:t>.</w:t>
      </w:r>
    </w:p>
    <w:p w14:paraId="741516C0" w14:textId="1AA0AB2C" w:rsidR="00793A84" w:rsidRPr="00E92AD5" w:rsidRDefault="00793A84"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(2) </w:t>
      </w:r>
      <w:r w:rsidR="006C4AAA">
        <w:rPr>
          <w:rFonts w:ascii="Times New Roman" w:hAnsi="Times New Roman"/>
          <w:sz w:val="24"/>
          <w:szCs w:val="24"/>
          <w:lang w:val="sr-Cyrl-BA"/>
        </w:rPr>
        <w:t>Pravno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stava</w:t>
      </w:r>
      <w:r w:rsidRPr="00E92AD5">
        <w:rPr>
          <w:rFonts w:ascii="Times New Roman" w:hAnsi="Times New Roman"/>
          <w:sz w:val="24"/>
          <w:szCs w:val="24"/>
          <w:lang w:val="sr-Cyrl-BA"/>
        </w:rPr>
        <w:t xml:space="preserve"> 1. </w:t>
      </w:r>
      <w:r w:rsidR="006C4AAA">
        <w:rPr>
          <w:rFonts w:ascii="Times New Roman" w:hAnsi="Times New Roman"/>
          <w:sz w:val="24"/>
          <w:szCs w:val="24"/>
          <w:lang w:val="sr-Cyrl-BA"/>
        </w:rPr>
        <w:t>ovog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čuva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dokumentaciju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izvršenim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sistematskim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ispitivanjima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ispitivanjima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periodu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šest</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godina</w:t>
      </w:r>
      <w:r w:rsidRPr="00E92AD5">
        <w:rPr>
          <w:rFonts w:ascii="Times New Roman" w:hAnsi="Times New Roman"/>
          <w:sz w:val="24"/>
          <w:szCs w:val="24"/>
          <w:lang w:val="sr-Cyrl-BA"/>
        </w:rPr>
        <w:t>.</w:t>
      </w:r>
    </w:p>
    <w:p w14:paraId="6816CC6B" w14:textId="6DCF92B0" w:rsidR="00793A84" w:rsidRPr="00E92AD5" w:rsidRDefault="00793A84"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(3) </w:t>
      </w:r>
      <w:r w:rsidR="006C4AAA">
        <w:rPr>
          <w:rFonts w:ascii="Times New Roman" w:hAnsi="Times New Roman"/>
          <w:sz w:val="24"/>
          <w:szCs w:val="24"/>
          <w:lang w:val="sr-Cyrl-BA"/>
        </w:rPr>
        <w:t>Pravno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stava</w:t>
      </w:r>
      <w:r w:rsidRPr="00E92AD5">
        <w:rPr>
          <w:rFonts w:ascii="Times New Roman" w:hAnsi="Times New Roman"/>
          <w:sz w:val="24"/>
          <w:szCs w:val="24"/>
          <w:lang w:val="sr-Cyrl-BA"/>
        </w:rPr>
        <w:t xml:space="preserve"> 1. </w:t>
      </w:r>
      <w:r w:rsidR="006C4AAA">
        <w:rPr>
          <w:rFonts w:ascii="Times New Roman" w:hAnsi="Times New Roman"/>
          <w:sz w:val="24"/>
          <w:szCs w:val="24"/>
          <w:lang w:val="sr-Cyrl-BA"/>
        </w:rPr>
        <w:t>ovog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je</w:t>
      </w:r>
      <w:r w:rsidR="008A4664" w:rsidRPr="00E92AD5">
        <w:rPr>
          <w:rFonts w:ascii="Times New Roman" w:hAnsi="Times New Roman"/>
          <w:sz w:val="24"/>
          <w:szCs w:val="24"/>
          <w:lang w:val="sr-Cyrl-BA"/>
        </w:rPr>
        <w:t xml:space="preserve"> </w:t>
      </w:r>
      <w:r w:rsidR="006C4AAA">
        <w:rPr>
          <w:rFonts w:ascii="Times New Roman" w:hAnsi="Times New Roman"/>
          <w:sz w:val="24"/>
          <w:szCs w:val="24"/>
          <w:lang w:val="sr-Cyrl-BA"/>
        </w:rPr>
        <w:t>na</w:t>
      </w:r>
      <w:r w:rsidR="008B151B" w:rsidRPr="00E92AD5">
        <w:rPr>
          <w:rFonts w:ascii="Times New Roman" w:hAnsi="Times New Roman"/>
          <w:sz w:val="24"/>
          <w:szCs w:val="24"/>
          <w:lang w:val="sr-Cyrl-BA"/>
        </w:rPr>
        <w:t xml:space="preserve"> </w:t>
      </w:r>
      <w:r w:rsidR="006C4AAA">
        <w:rPr>
          <w:rFonts w:ascii="Times New Roman" w:hAnsi="Times New Roman"/>
          <w:sz w:val="24"/>
          <w:szCs w:val="24"/>
          <w:lang w:val="sr-Cyrl-BA"/>
        </w:rPr>
        <w:t>zahtjev</w:t>
      </w:r>
      <w:r w:rsidR="008B151B"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ministarstva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nadležnog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inspektora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dostaviti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podatke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evidencije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izvršenim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sistematskim</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ispitivanjima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ispitivanjima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w:t>
      </w:r>
    </w:p>
    <w:p w14:paraId="1C1AEA1B" w14:textId="446D91B9" w:rsidR="00622CAF" w:rsidRPr="00E92AD5" w:rsidRDefault="00793A84"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(4) </w:t>
      </w:r>
      <w:r w:rsidR="006C4AAA">
        <w:rPr>
          <w:rFonts w:ascii="Times New Roman" w:hAnsi="Times New Roman"/>
          <w:sz w:val="24"/>
          <w:szCs w:val="24"/>
          <w:lang w:val="sr-Cyrl-BA"/>
        </w:rPr>
        <w:t>Pravno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stava</w:t>
      </w:r>
      <w:r w:rsidRPr="00E92AD5">
        <w:rPr>
          <w:rFonts w:ascii="Times New Roman" w:hAnsi="Times New Roman"/>
          <w:sz w:val="24"/>
          <w:szCs w:val="24"/>
          <w:lang w:val="sr-Cyrl-BA"/>
        </w:rPr>
        <w:t xml:space="preserve"> 1. </w:t>
      </w:r>
      <w:r w:rsidR="006C4AAA">
        <w:rPr>
          <w:rFonts w:ascii="Times New Roman" w:hAnsi="Times New Roman"/>
          <w:sz w:val="24"/>
          <w:szCs w:val="24"/>
          <w:lang w:val="sr-Cyrl-BA"/>
        </w:rPr>
        <w:t>ovog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dužno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je</w:t>
      </w:r>
      <w:r w:rsidR="008A4664"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slučaju</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utvrđivanja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nivoa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nejonizujućeg</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koje</w:t>
      </w:r>
      <w:r w:rsidR="00786404" w:rsidRPr="00E92AD5">
        <w:rPr>
          <w:rFonts w:ascii="Times New Roman" w:hAnsi="Times New Roman"/>
          <w:sz w:val="24"/>
          <w:szCs w:val="24"/>
          <w:lang w:val="sr-Cyrl-BA"/>
        </w:rPr>
        <w:t xml:space="preserve"> </w:t>
      </w:r>
      <w:r w:rsidR="006C4AAA">
        <w:rPr>
          <w:rFonts w:ascii="Times New Roman" w:hAnsi="Times New Roman"/>
          <w:sz w:val="24"/>
          <w:szCs w:val="24"/>
          <w:lang w:val="sr-Cyrl-BA"/>
        </w:rPr>
        <w:t>prelazi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propisane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granične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vrijednosti</w:t>
      </w:r>
      <w:r w:rsidR="008A063F" w:rsidRPr="00E92AD5">
        <w:rPr>
          <w:rFonts w:ascii="Times New Roman" w:hAnsi="Times New Roman"/>
          <w:sz w:val="24"/>
          <w:szCs w:val="24"/>
          <w:lang w:val="sr-Cyrl-BA"/>
        </w:rPr>
        <w:t xml:space="preserve"> </w:t>
      </w:r>
      <w:r w:rsidR="006C4AAA">
        <w:rPr>
          <w:rFonts w:ascii="Times New Roman" w:hAnsi="Times New Roman"/>
          <w:sz w:val="24"/>
          <w:szCs w:val="24"/>
          <w:lang w:val="sr-Cyrl-BA"/>
        </w:rPr>
        <w:t>izlaganja</w:t>
      </w:r>
      <w:r w:rsidR="00406AA2" w:rsidRPr="00E92AD5">
        <w:rPr>
          <w:rFonts w:ascii="Times New Roman" w:hAnsi="Times New Roman"/>
          <w:sz w:val="24"/>
          <w:szCs w:val="24"/>
          <w:lang w:val="sr-Cyrl-BA"/>
        </w:rPr>
        <w:t>,</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informaciju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dostavi</w:t>
      </w:r>
      <w:r w:rsidR="00196062" w:rsidRPr="00E92AD5">
        <w:rPr>
          <w:rFonts w:ascii="Times New Roman" w:hAnsi="Times New Roman"/>
          <w:sz w:val="24"/>
          <w:szCs w:val="24"/>
          <w:lang w:val="sr-Cyrl-BA"/>
        </w:rPr>
        <w:t xml:space="preserve"> </w:t>
      </w:r>
      <w:r w:rsidR="006C4AAA">
        <w:rPr>
          <w:rFonts w:ascii="Times New Roman" w:hAnsi="Times New Roman"/>
          <w:sz w:val="24"/>
          <w:szCs w:val="24"/>
          <w:lang w:val="sr-Cyrl-BA"/>
        </w:rPr>
        <w:t>Ministarstvu</w:t>
      </w:r>
      <w:r w:rsidR="00622CAF"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622CAF" w:rsidRPr="00E92AD5">
        <w:rPr>
          <w:rFonts w:ascii="Times New Roman" w:hAnsi="Times New Roman"/>
          <w:sz w:val="24"/>
          <w:szCs w:val="24"/>
          <w:lang w:val="sr-Cyrl-BA"/>
        </w:rPr>
        <w:t xml:space="preserve"> </w:t>
      </w:r>
      <w:r w:rsidR="006C4AAA">
        <w:rPr>
          <w:rFonts w:ascii="Times New Roman" w:hAnsi="Times New Roman"/>
          <w:sz w:val="24"/>
          <w:szCs w:val="24"/>
          <w:lang w:val="sr-Cyrl-BA"/>
        </w:rPr>
        <w:t>nadležnom</w:t>
      </w:r>
      <w:r w:rsidR="00622CAF" w:rsidRPr="00E92AD5">
        <w:rPr>
          <w:rFonts w:ascii="Times New Roman" w:hAnsi="Times New Roman"/>
          <w:sz w:val="24"/>
          <w:szCs w:val="24"/>
          <w:lang w:val="sr-Cyrl-BA"/>
        </w:rPr>
        <w:t xml:space="preserve"> </w:t>
      </w:r>
      <w:r w:rsidR="006C4AAA">
        <w:rPr>
          <w:rFonts w:ascii="Times New Roman" w:hAnsi="Times New Roman"/>
          <w:sz w:val="24"/>
          <w:szCs w:val="24"/>
          <w:lang w:val="sr-Cyrl-BA"/>
        </w:rPr>
        <w:t>inspektoru</w:t>
      </w:r>
      <w:r w:rsidRPr="00E92AD5">
        <w:rPr>
          <w:rFonts w:ascii="Times New Roman" w:hAnsi="Times New Roman"/>
          <w:sz w:val="24"/>
          <w:szCs w:val="24"/>
          <w:lang w:val="sr-Cyrl-BA"/>
        </w:rPr>
        <w:t>.</w:t>
      </w:r>
    </w:p>
    <w:p w14:paraId="6EA444F2" w14:textId="77777777" w:rsidR="008E6228" w:rsidRDefault="008E6228" w:rsidP="00824C57">
      <w:pPr>
        <w:ind w:firstLine="0"/>
        <w:jc w:val="center"/>
        <w:rPr>
          <w:rFonts w:ascii="Times New Roman" w:hAnsi="Times New Roman"/>
          <w:sz w:val="24"/>
          <w:szCs w:val="24"/>
          <w:lang w:val="sr-Cyrl-BA"/>
        </w:rPr>
      </w:pPr>
    </w:p>
    <w:p w14:paraId="7B0B7E47" w14:textId="06173FBF" w:rsidR="00793A84"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793A84" w:rsidRPr="00E92AD5">
        <w:rPr>
          <w:rFonts w:ascii="Times New Roman" w:hAnsi="Times New Roman"/>
          <w:sz w:val="24"/>
          <w:szCs w:val="24"/>
          <w:lang w:val="sr-Cyrl-BA"/>
        </w:rPr>
        <w:t xml:space="preserve"> </w:t>
      </w:r>
      <w:r w:rsidR="001A1C0C" w:rsidRPr="00E92AD5">
        <w:rPr>
          <w:rFonts w:ascii="Times New Roman" w:hAnsi="Times New Roman"/>
          <w:sz w:val="24"/>
          <w:szCs w:val="24"/>
          <w:lang w:val="sr-Cyrl-BA"/>
        </w:rPr>
        <w:t>23</w:t>
      </w:r>
      <w:r w:rsidR="00793A84" w:rsidRPr="00E92AD5">
        <w:rPr>
          <w:rFonts w:ascii="Times New Roman" w:hAnsi="Times New Roman"/>
          <w:sz w:val="24"/>
          <w:szCs w:val="24"/>
          <w:lang w:val="sr-Cyrl-BA"/>
        </w:rPr>
        <w:t>.</w:t>
      </w:r>
    </w:p>
    <w:p w14:paraId="02F86AD3" w14:textId="77777777" w:rsidR="00793A84" w:rsidRPr="00E92AD5" w:rsidRDefault="00793A84" w:rsidP="00824C57">
      <w:pPr>
        <w:ind w:firstLine="0"/>
        <w:jc w:val="center"/>
        <w:rPr>
          <w:rFonts w:ascii="Times New Roman" w:hAnsi="Times New Roman"/>
          <w:sz w:val="24"/>
          <w:szCs w:val="24"/>
          <w:lang w:val="sr-Cyrl-BA"/>
        </w:rPr>
      </w:pPr>
    </w:p>
    <w:p w14:paraId="759387DF" w14:textId="678B4985" w:rsidR="00FA52BE" w:rsidRPr="00E92AD5" w:rsidRDefault="006C4AAA" w:rsidP="007D79C0">
      <w:pPr>
        <w:pStyle w:val="ListParagraph"/>
        <w:numPr>
          <w:ilvl w:val="0"/>
          <w:numId w:val="19"/>
        </w:numPr>
        <w:tabs>
          <w:tab w:val="left" w:pos="1080"/>
        </w:tabs>
        <w:autoSpaceDE w:val="0"/>
        <w:autoSpaceDN w:val="0"/>
        <w:adjustRightInd w:val="0"/>
        <w:ind w:left="0" w:firstLine="720"/>
        <w:rPr>
          <w:rFonts w:ascii="Times New Roman" w:hAnsi="Times New Roman"/>
          <w:sz w:val="24"/>
          <w:szCs w:val="24"/>
          <w:lang w:val="sr-Cyrl-BA"/>
        </w:rPr>
      </w:pPr>
      <w:r>
        <w:rPr>
          <w:rFonts w:ascii="Times New Roman" w:hAnsi="Times New Roman"/>
          <w:sz w:val="24"/>
          <w:szCs w:val="24"/>
          <w:lang w:val="sr-Cyrl-BA"/>
        </w:rPr>
        <w:t>Monitoring</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93A84" w:rsidRPr="00E92AD5">
        <w:rPr>
          <w:rFonts w:ascii="Times New Roman" w:hAnsi="Times New Roman"/>
          <w:sz w:val="24"/>
          <w:szCs w:val="24"/>
          <w:lang w:val="sr-Cyrl-BA"/>
        </w:rPr>
        <w:t xml:space="preserve"> </w:t>
      </w:r>
      <w:r w:rsidR="005418B2" w:rsidRPr="00E92AD5">
        <w:rPr>
          <w:rFonts w:ascii="Times New Roman" w:hAnsi="Times New Roman"/>
          <w:sz w:val="24"/>
          <w:szCs w:val="24"/>
          <w:lang w:val="sr-Cyrl-BA"/>
        </w:rPr>
        <w:t>(</w:t>
      </w:r>
      <w:r>
        <w:rPr>
          <w:rFonts w:ascii="Times New Roman" w:hAnsi="Times New Roman"/>
          <w:sz w:val="24"/>
          <w:szCs w:val="24"/>
          <w:lang w:val="sr-Cyrl-BA"/>
        </w:rPr>
        <w:t>u</w:t>
      </w:r>
      <w:r w:rsidR="005418B2" w:rsidRPr="00E92AD5">
        <w:rPr>
          <w:rFonts w:ascii="Times New Roman" w:hAnsi="Times New Roman"/>
          <w:sz w:val="24"/>
          <w:szCs w:val="24"/>
          <w:lang w:val="sr-Cyrl-BA"/>
        </w:rPr>
        <w:t xml:space="preserve"> </w:t>
      </w:r>
      <w:r>
        <w:rPr>
          <w:rFonts w:ascii="Times New Roman" w:hAnsi="Times New Roman"/>
          <w:sz w:val="24"/>
          <w:szCs w:val="24"/>
          <w:lang w:val="sr-Cyrl-BA"/>
        </w:rPr>
        <w:t>daljem</w:t>
      </w:r>
      <w:r w:rsidR="005418B2" w:rsidRPr="00E92AD5">
        <w:rPr>
          <w:rFonts w:ascii="Times New Roman" w:hAnsi="Times New Roman"/>
          <w:sz w:val="24"/>
          <w:szCs w:val="24"/>
          <w:lang w:val="sr-Cyrl-BA"/>
        </w:rPr>
        <w:t xml:space="preserve"> </w:t>
      </w:r>
      <w:r>
        <w:rPr>
          <w:rFonts w:ascii="Times New Roman" w:hAnsi="Times New Roman"/>
          <w:sz w:val="24"/>
          <w:szCs w:val="24"/>
          <w:lang w:val="sr-Cyrl-BA"/>
        </w:rPr>
        <w:t>tekstu</w:t>
      </w:r>
      <w:r w:rsidR="005418B2" w:rsidRPr="00E92AD5">
        <w:rPr>
          <w:rFonts w:ascii="Times New Roman" w:hAnsi="Times New Roman"/>
          <w:sz w:val="24"/>
          <w:szCs w:val="24"/>
          <w:lang w:val="sr-Cyrl-BA"/>
        </w:rPr>
        <w:t xml:space="preserve">: </w:t>
      </w:r>
      <w:r>
        <w:rPr>
          <w:rFonts w:ascii="Times New Roman" w:hAnsi="Times New Roman"/>
          <w:sz w:val="24"/>
          <w:szCs w:val="24"/>
          <w:lang w:val="sr-Cyrl-BA"/>
        </w:rPr>
        <w:t>monitoring</w:t>
      </w:r>
      <w:r w:rsidR="005418B2" w:rsidRPr="00E92AD5">
        <w:rPr>
          <w:rFonts w:ascii="Times New Roman" w:hAnsi="Times New Roman"/>
          <w:sz w:val="24"/>
          <w:szCs w:val="24"/>
          <w:lang w:val="sr-Cyrl-BA"/>
        </w:rPr>
        <w:t>)</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dužna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su</w:t>
      </w:r>
      <w:r w:rsidR="00793A84" w:rsidRPr="00E92AD5">
        <w:rPr>
          <w:rFonts w:ascii="Times New Roman" w:hAnsi="Times New Roman"/>
          <w:noProof/>
          <w:sz w:val="24"/>
          <w:szCs w:val="24"/>
          <w:lang w:val="sr-Cyrl-BA"/>
        </w:rPr>
        <w:t xml:space="preserve"> </w:t>
      </w:r>
      <w:r>
        <w:rPr>
          <w:rFonts w:ascii="Times New Roman" w:hAnsi="Times New Roman"/>
          <w:noProof/>
          <w:sz w:val="24"/>
          <w:szCs w:val="24"/>
          <w:lang w:val="sr-Cyrl-BA"/>
        </w:rPr>
        <w:t>o</w:t>
      </w:r>
      <w:r w:rsidR="009F326C" w:rsidRPr="00E92AD5">
        <w:rPr>
          <w:rFonts w:ascii="Times New Roman" w:hAnsi="Times New Roman"/>
          <w:noProof/>
          <w:sz w:val="24"/>
          <w:szCs w:val="24"/>
          <w:lang w:val="sr-Cyrl-BA"/>
        </w:rPr>
        <w:t xml:space="preserve"> </w:t>
      </w:r>
      <w:r>
        <w:rPr>
          <w:rFonts w:ascii="Times New Roman" w:hAnsi="Times New Roman"/>
          <w:noProof/>
          <w:sz w:val="24"/>
          <w:szCs w:val="24"/>
          <w:lang w:val="sr-Cyrl-BA"/>
        </w:rPr>
        <w:t>svom</w:t>
      </w:r>
      <w:r w:rsidR="009F326C" w:rsidRPr="00E92AD5">
        <w:rPr>
          <w:rFonts w:ascii="Times New Roman" w:hAnsi="Times New Roman"/>
          <w:noProof/>
          <w:sz w:val="24"/>
          <w:szCs w:val="24"/>
          <w:lang w:val="sr-Cyrl-BA"/>
        </w:rPr>
        <w:t xml:space="preserve"> </w:t>
      </w:r>
      <w:r>
        <w:rPr>
          <w:rFonts w:ascii="Times New Roman" w:hAnsi="Times New Roman"/>
          <w:noProof/>
          <w:sz w:val="24"/>
          <w:szCs w:val="24"/>
          <w:lang w:val="sr-Cyrl-BA"/>
        </w:rPr>
        <w:t>trošku</w:t>
      </w:r>
      <w:r w:rsidR="009F326C" w:rsidRPr="00E92AD5">
        <w:rPr>
          <w:rFonts w:ascii="Times New Roman" w:hAnsi="Times New Roman"/>
          <w:sz w:val="24"/>
          <w:szCs w:val="24"/>
          <w:lang w:val="sr-Cyrl-BA"/>
        </w:rPr>
        <w:t xml:space="preserve"> </w:t>
      </w:r>
      <w:r>
        <w:rPr>
          <w:rFonts w:ascii="Times New Roman" w:hAnsi="Times New Roman"/>
          <w:sz w:val="24"/>
          <w:szCs w:val="24"/>
          <w:lang w:val="sr-Cyrl-BA"/>
        </w:rPr>
        <w:t>sprovoditi</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pravna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svom</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vlasništvu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imaju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preko</w:t>
      </w:r>
      <w:r w:rsidR="00793A84" w:rsidRPr="00E92AD5">
        <w:rPr>
          <w:rFonts w:ascii="Times New Roman" w:hAnsi="Times New Roman"/>
          <w:sz w:val="24"/>
          <w:szCs w:val="24"/>
          <w:lang w:val="sr-Cyrl-BA"/>
        </w:rPr>
        <w:t xml:space="preserve"> 200 </w:t>
      </w:r>
      <w:r>
        <w:rPr>
          <w:rFonts w:ascii="Times New Roman" w:hAnsi="Times New Roman"/>
          <w:sz w:val="24"/>
          <w:szCs w:val="24"/>
          <w:lang w:val="sr-Cyrl-BA"/>
        </w:rPr>
        <w:t>stacionarnih</w:t>
      </w:r>
      <w:r w:rsidR="008B27AE"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B11097"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93A84" w:rsidRPr="00E92AD5">
        <w:rPr>
          <w:rFonts w:ascii="Times New Roman" w:hAnsi="Times New Roman"/>
          <w:sz w:val="24"/>
          <w:szCs w:val="24"/>
          <w:lang w:val="sr-Cyrl-BA"/>
        </w:rPr>
        <w:t>.</w:t>
      </w:r>
    </w:p>
    <w:p w14:paraId="6DC71AFD" w14:textId="6D6B1800" w:rsidR="00622CAF" w:rsidRPr="00E92AD5" w:rsidRDefault="006C4AAA" w:rsidP="007D79C0">
      <w:pPr>
        <w:pStyle w:val="ListParagraph"/>
        <w:numPr>
          <w:ilvl w:val="0"/>
          <w:numId w:val="19"/>
        </w:numPr>
        <w:tabs>
          <w:tab w:val="left" w:pos="1080"/>
        </w:tabs>
        <w:autoSpaceDE w:val="0"/>
        <w:autoSpaceDN w:val="0"/>
        <w:adjustRightInd w:val="0"/>
        <w:ind w:left="0" w:firstLine="720"/>
        <w:rPr>
          <w:rFonts w:ascii="Times New Roman" w:hAnsi="Times New Roman"/>
          <w:sz w:val="24"/>
          <w:szCs w:val="24"/>
          <w:lang w:val="sr-Cyrl-BA"/>
        </w:rPr>
      </w:pPr>
      <w:r>
        <w:rPr>
          <w:rFonts w:ascii="Times New Roman" w:hAnsi="Times New Roman"/>
          <w:sz w:val="24"/>
          <w:szCs w:val="24"/>
          <w:lang w:val="sr-Cyrl-BA"/>
        </w:rPr>
        <w:t>Pravna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iz</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stava</w:t>
      </w:r>
      <w:r w:rsidR="00622CAF" w:rsidRPr="00E92AD5">
        <w:rPr>
          <w:rFonts w:ascii="Times New Roman" w:hAnsi="Times New Roman"/>
          <w:sz w:val="24"/>
          <w:szCs w:val="24"/>
          <w:lang w:val="sr-Cyrl-BA"/>
        </w:rPr>
        <w:t xml:space="preserve"> 1. </w:t>
      </w:r>
      <w:r>
        <w:rPr>
          <w:rFonts w:ascii="Times New Roman" w:hAnsi="Times New Roman"/>
          <w:sz w:val="24"/>
          <w:szCs w:val="24"/>
          <w:lang w:val="sr-Cyrl-BA"/>
        </w:rPr>
        <w:t>ovoga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člana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obavezna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su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da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obezbijede</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na</w:t>
      </w:r>
      <w:r w:rsidR="00622CAF" w:rsidRPr="00E92AD5">
        <w:rPr>
          <w:rFonts w:ascii="Times New Roman" w:hAnsi="Times New Roman"/>
          <w:sz w:val="24"/>
          <w:szCs w:val="24"/>
          <w:lang w:val="sr-Cyrl-BA"/>
        </w:rPr>
        <w:t xml:space="preserve"> 20 </w:t>
      </w:r>
      <w:r>
        <w:rPr>
          <w:rFonts w:ascii="Times New Roman" w:hAnsi="Times New Roman"/>
          <w:sz w:val="24"/>
          <w:szCs w:val="24"/>
          <w:lang w:val="sr-Cyrl-BA"/>
        </w:rPr>
        <w:t>lokacija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na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svom</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vlasništvu</w:t>
      </w:r>
      <w:r w:rsidR="00406AA2" w:rsidRPr="00E92AD5">
        <w:rPr>
          <w:rFonts w:ascii="Times New Roman" w:hAnsi="Times New Roman"/>
          <w:sz w:val="24"/>
          <w:szCs w:val="24"/>
          <w:lang w:val="sr-Cyrl-BA"/>
        </w:rPr>
        <w:t>,</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te</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da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rezultate</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dostavljaju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Ministarstvu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i</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nadležnom</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inspektoru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svaka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tri</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mjeseca</w:t>
      </w:r>
      <w:r w:rsidR="00622CAF" w:rsidRPr="00E92AD5">
        <w:rPr>
          <w:rFonts w:ascii="Times New Roman" w:hAnsi="Times New Roman"/>
          <w:sz w:val="24"/>
          <w:szCs w:val="24"/>
          <w:lang w:val="sr-Cyrl-BA"/>
        </w:rPr>
        <w:t>.</w:t>
      </w:r>
    </w:p>
    <w:p w14:paraId="49D7E298" w14:textId="6F7A595F" w:rsidR="00793A84" w:rsidRPr="00E92AD5" w:rsidRDefault="006C4AAA" w:rsidP="007D79C0">
      <w:pPr>
        <w:pStyle w:val="ListParagraph"/>
        <w:numPr>
          <w:ilvl w:val="0"/>
          <w:numId w:val="19"/>
        </w:numPr>
        <w:tabs>
          <w:tab w:val="left" w:pos="1080"/>
        </w:tabs>
        <w:ind w:left="0" w:firstLine="720"/>
        <w:rPr>
          <w:rFonts w:ascii="Times New Roman" w:hAnsi="Times New Roman"/>
          <w:sz w:val="24"/>
          <w:szCs w:val="24"/>
          <w:lang w:val="sr-Cyrl-BA"/>
        </w:rPr>
      </w:pPr>
      <w:r>
        <w:rPr>
          <w:rFonts w:ascii="Times New Roman" w:hAnsi="Times New Roman"/>
          <w:sz w:val="24"/>
          <w:szCs w:val="24"/>
          <w:lang w:val="sr-Cyrl-BA"/>
        </w:rPr>
        <w:t>Monitoring</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vrši</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Institut</w:t>
      </w:r>
      <w:r w:rsidR="00B11097"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661B3D" w:rsidRPr="00E92AD5">
        <w:rPr>
          <w:rFonts w:ascii="Times New Roman" w:hAnsi="Times New Roman"/>
          <w:sz w:val="24"/>
          <w:szCs w:val="24"/>
          <w:lang w:val="sr-Cyrl-BA"/>
        </w:rPr>
        <w:t xml:space="preserve"> </w:t>
      </w:r>
      <w:r>
        <w:rPr>
          <w:rFonts w:ascii="Times New Roman" w:hAnsi="Times New Roman"/>
          <w:sz w:val="24"/>
          <w:szCs w:val="24"/>
          <w:lang w:val="sr-Cyrl-BA"/>
        </w:rPr>
        <w:t>je</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nadležan</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za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kontrolu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sa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se</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uređuje</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zdravstvena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zaštita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i</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ovim</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622CAF" w:rsidRPr="00E92AD5">
        <w:rPr>
          <w:rFonts w:ascii="Times New Roman" w:hAnsi="Times New Roman"/>
          <w:sz w:val="24"/>
          <w:szCs w:val="24"/>
          <w:lang w:val="sr-Cyrl-BA"/>
        </w:rPr>
        <w:t>.</w:t>
      </w:r>
      <w:r w:rsidR="00661B3D" w:rsidRPr="00E92AD5">
        <w:rPr>
          <w:rFonts w:ascii="Times New Roman" w:hAnsi="Times New Roman"/>
          <w:sz w:val="24"/>
          <w:szCs w:val="24"/>
          <w:lang w:val="sr-Cyrl-BA"/>
        </w:rPr>
        <w:t xml:space="preserve"> </w:t>
      </w:r>
    </w:p>
    <w:p w14:paraId="498753BE" w14:textId="3EFC5F33" w:rsidR="00FA52BE" w:rsidRPr="00E92AD5" w:rsidRDefault="006C4AAA" w:rsidP="007D79C0">
      <w:pPr>
        <w:pStyle w:val="ListParagraph"/>
        <w:numPr>
          <w:ilvl w:val="0"/>
          <w:numId w:val="19"/>
        </w:numPr>
        <w:tabs>
          <w:tab w:val="left" w:pos="1080"/>
        </w:tabs>
        <w:ind w:left="0" w:firstLine="720"/>
        <w:rPr>
          <w:rFonts w:ascii="Times New Roman" w:hAnsi="Times New Roman"/>
          <w:sz w:val="24"/>
          <w:szCs w:val="24"/>
          <w:lang w:val="sr-Cyrl-BA"/>
        </w:rPr>
      </w:pPr>
      <w:r>
        <w:rPr>
          <w:rFonts w:ascii="Times New Roman" w:hAnsi="Times New Roman"/>
          <w:sz w:val="24"/>
          <w:szCs w:val="24"/>
          <w:lang w:val="sr-Cyrl-BA"/>
        </w:rPr>
        <w:t>Institut</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jednom</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godišnje</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donosi</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plan</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i</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plan</w:t>
      </w:r>
      <w:r w:rsidR="00406AA2" w:rsidRPr="00E92AD5">
        <w:rPr>
          <w:rFonts w:ascii="Times New Roman" w:hAnsi="Times New Roman"/>
          <w:sz w:val="24"/>
          <w:szCs w:val="24"/>
          <w:lang w:val="sr-Cyrl-BA"/>
        </w:rPr>
        <w:t xml:space="preserve"> </w:t>
      </w:r>
      <w:r>
        <w:rPr>
          <w:rFonts w:ascii="Times New Roman" w:hAnsi="Times New Roman"/>
          <w:sz w:val="24"/>
          <w:szCs w:val="24"/>
          <w:lang w:val="sr-Cyrl-BA"/>
        </w:rPr>
        <w:t>dostavlja</w:t>
      </w:r>
      <w:r w:rsidR="00406AA2" w:rsidRPr="00E92AD5">
        <w:rPr>
          <w:rFonts w:ascii="Times New Roman" w:hAnsi="Times New Roman"/>
          <w:sz w:val="24"/>
          <w:szCs w:val="24"/>
          <w:lang w:val="sr-Cyrl-BA"/>
        </w:rPr>
        <w:t xml:space="preserve"> </w:t>
      </w:r>
      <w:r>
        <w:rPr>
          <w:rFonts w:ascii="Times New Roman" w:hAnsi="Times New Roman"/>
          <w:sz w:val="24"/>
          <w:szCs w:val="24"/>
          <w:lang w:val="sr-Cyrl-BA"/>
        </w:rPr>
        <w:t>Ministarstvu</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i</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nadležnom</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inspektoru</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najkasnije</w:t>
      </w:r>
      <w:r w:rsidR="00FA52BE" w:rsidRPr="00E92AD5">
        <w:rPr>
          <w:rFonts w:ascii="Times New Roman" w:hAnsi="Times New Roman"/>
          <w:sz w:val="24"/>
          <w:szCs w:val="24"/>
          <w:lang w:val="sr-Cyrl-BA"/>
        </w:rPr>
        <w:t xml:space="preserve"> </w:t>
      </w:r>
      <w:r>
        <w:rPr>
          <w:rFonts w:ascii="Times New Roman" w:hAnsi="Times New Roman"/>
          <w:sz w:val="24"/>
          <w:szCs w:val="24"/>
          <w:lang w:val="sr-Cyrl-BA"/>
        </w:rPr>
        <w:t>do</w:t>
      </w:r>
      <w:r w:rsidR="00622CAF" w:rsidRPr="00E92AD5">
        <w:rPr>
          <w:rFonts w:ascii="Times New Roman" w:hAnsi="Times New Roman"/>
          <w:sz w:val="24"/>
          <w:szCs w:val="24"/>
          <w:lang w:val="sr-Cyrl-BA"/>
        </w:rPr>
        <w:t xml:space="preserve"> 1. </w:t>
      </w:r>
      <w:r>
        <w:rPr>
          <w:rFonts w:ascii="Times New Roman" w:hAnsi="Times New Roman"/>
          <w:sz w:val="24"/>
          <w:szCs w:val="24"/>
          <w:lang w:val="sr-Cyrl-BA"/>
        </w:rPr>
        <w:t>novembra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tekuće</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za</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narednu</w:t>
      </w:r>
      <w:r w:rsidR="00622CAF" w:rsidRPr="00E92AD5">
        <w:rPr>
          <w:rFonts w:ascii="Times New Roman" w:hAnsi="Times New Roman"/>
          <w:sz w:val="24"/>
          <w:szCs w:val="24"/>
          <w:lang w:val="sr-Cyrl-BA"/>
        </w:rPr>
        <w:t xml:space="preserve"> </w:t>
      </w:r>
      <w:r>
        <w:rPr>
          <w:rFonts w:ascii="Times New Roman" w:hAnsi="Times New Roman"/>
          <w:sz w:val="24"/>
          <w:szCs w:val="24"/>
          <w:lang w:val="sr-Cyrl-BA"/>
        </w:rPr>
        <w:t>godinu</w:t>
      </w:r>
      <w:r w:rsidR="00622CAF" w:rsidRPr="00E92AD5">
        <w:rPr>
          <w:rFonts w:ascii="Times New Roman" w:hAnsi="Times New Roman"/>
          <w:sz w:val="24"/>
          <w:szCs w:val="24"/>
          <w:lang w:val="sr-Cyrl-BA"/>
        </w:rPr>
        <w:t>.</w:t>
      </w:r>
    </w:p>
    <w:p w14:paraId="1EE342AB" w14:textId="21767CBF" w:rsidR="00F27751" w:rsidRPr="00E92AD5" w:rsidRDefault="006C4AAA" w:rsidP="007D79C0">
      <w:pPr>
        <w:pStyle w:val="ListParagraph"/>
        <w:numPr>
          <w:ilvl w:val="0"/>
          <w:numId w:val="19"/>
        </w:numPr>
        <w:tabs>
          <w:tab w:val="left" w:pos="1080"/>
        </w:tabs>
        <w:ind w:left="0" w:firstLine="720"/>
        <w:rPr>
          <w:rFonts w:ascii="Times New Roman" w:hAnsi="Times New Roman"/>
          <w:sz w:val="24"/>
          <w:szCs w:val="24"/>
          <w:lang w:val="sr-Cyrl-BA"/>
        </w:rPr>
      </w:pPr>
      <w:r>
        <w:rPr>
          <w:rFonts w:ascii="Times New Roman" w:hAnsi="Times New Roman"/>
          <w:sz w:val="24"/>
          <w:szCs w:val="24"/>
          <w:lang w:val="sr-Cyrl-BA"/>
        </w:rPr>
        <w:t>Vlasnik</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rezultate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može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koristiti</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svrhu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dokazivanja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periodičnog</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ispitivanja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svom</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vlasništvu</w:t>
      </w:r>
      <w:r w:rsidR="00793A84" w:rsidRPr="00E92AD5">
        <w:rPr>
          <w:rFonts w:ascii="Times New Roman" w:hAnsi="Times New Roman"/>
          <w:sz w:val="24"/>
          <w:szCs w:val="24"/>
          <w:lang w:val="sr-Cyrl-BA"/>
        </w:rPr>
        <w:t xml:space="preserve">.  </w:t>
      </w:r>
    </w:p>
    <w:p w14:paraId="380E2C75" w14:textId="77777777" w:rsidR="00793A84" w:rsidRDefault="00793A84" w:rsidP="00824C57">
      <w:pPr>
        <w:ind w:firstLine="0"/>
        <w:rPr>
          <w:rFonts w:ascii="Times New Roman" w:hAnsi="Times New Roman"/>
          <w:sz w:val="24"/>
          <w:szCs w:val="24"/>
          <w:lang w:val="sr-Cyrl-BA"/>
        </w:rPr>
      </w:pPr>
    </w:p>
    <w:p w14:paraId="5438BCEC" w14:textId="77777777" w:rsidR="006C4AAA" w:rsidRDefault="006C4AAA" w:rsidP="00824C57">
      <w:pPr>
        <w:ind w:firstLine="0"/>
        <w:rPr>
          <w:rFonts w:ascii="Times New Roman" w:hAnsi="Times New Roman"/>
          <w:sz w:val="24"/>
          <w:szCs w:val="24"/>
          <w:lang w:val="sr-Cyrl-BA"/>
        </w:rPr>
      </w:pPr>
    </w:p>
    <w:p w14:paraId="1FB48F6A" w14:textId="77777777" w:rsidR="006C4AAA" w:rsidRDefault="006C4AAA" w:rsidP="00824C57">
      <w:pPr>
        <w:ind w:firstLine="0"/>
        <w:rPr>
          <w:rFonts w:ascii="Times New Roman" w:hAnsi="Times New Roman"/>
          <w:sz w:val="24"/>
          <w:szCs w:val="24"/>
          <w:lang w:val="sr-Cyrl-BA"/>
        </w:rPr>
      </w:pPr>
    </w:p>
    <w:p w14:paraId="6CEE9BA3" w14:textId="77777777" w:rsidR="006C4AAA" w:rsidRDefault="006C4AAA" w:rsidP="00824C57">
      <w:pPr>
        <w:ind w:firstLine="0"/>
        <w:rPr>
          <w:rFonts w:ascii="Times New Roman" w:hAnsi="Times New Roman"/>
          <w:sz w:val="24"/>
          <w:szCs w:val="24"/>
          <w:lang w:val="sr-Cyrl-BA"/>
        </w:rPr>
      </w:pPr>
    </w:p>
    <w:p w14:paraId="18D5BD05" w14:textId="77777777" w:rsidR="006C4AAA" w:rsidRPr="00E92AD5" w:rsidRDefault="006C4AAA" w:rsidP="00824C57">
      <w:pPr>
        <w:ind w:firstLine="0"/>
        <w:rPr>
          <w:rFonts w:ascii="Times New Roman" w:hAnsi="Times New Roman"/>
          <w:sz w:val="24"/>
          <w:szCs w:val="24"/>
          <w:lang w:val="sr-Cyrl-BA"/>
        </w:rPr>
      </w:pPr>
    </w:p>
    <w:p w14:paraId="46BD6E43" w14:textId="77777777" w:rsidR="00C561BF" w:rsidRPr="00E92AD5" w:rsidRDefault="00C561BF" w:rsidP="00824C57">
      <w:pPr>
        <w:ind w:firstLine="0"/>
        <w:rPr>
          <w:rFonts w:ascii="Times New Roman" w:hAnsi="Times New Roman"/>
          <w:sz w:val="24"/>
          <w:szCs w:val="24"/>
          <w:lang w:val="sr-Cyrl-BA"/>
        </w:rPr>
      </w:pPr>
    </w:p>
    <w:p w14:paraId="6B6AA210" w14:textId="2A9F3357" w:rsidR="00C561BF" w:rsidRPr="00E92AD5" w:rsidRDefault="006C4AAA" w:rsidP="00824C57">
      <w:pPr>
        <w:ind w:firstLine="0"/>
        <w:jc w:val="both"/>
        <w:rPr>
          <w:rFonts w:ascii="Times New Roman" w:eastAsia="Calibri" w:hAnsi="Times New Roman"/>
          <w:b/>
          <w:sz w:val="24"/>
          <w:szCs w:val="24"/>
          <w:lang w:val="sr-Cyrl-BA"/>
        </w:rPr>
      </w:pPr>
      <w:r>
        <w:rPr>
          <w:rFonts w:ascii="Times New Roman" w:eastAsia="Calibri" w:hAnsi="Times New Roman"/>
          <w:b/>
          <w:sz w:val="24"/>
          <w:szCs w:val="24"/>
          <w:lang w:val="sr-Cyrl-BA"/>
        </w:rPr>
        <w:lastRenderedPageBreak/>
        <w:t>GLAVA</w:t>
      </w:r>
      <w:r w:rsidR="00A46FFA" w:rsidRPr="00E92AD5">
        <w:rPr>
          <w:rFonts w:ascii="Times New Roman" w:eastAsia="Calibri" w:hAnsi="Times New Roman"/>
          <w:b/>
          <w:sz w:val="24"/>
          <w:szCs w:val="24"/>
          <w:lang w:val="sr-Cyrl-BA"/>
        </w:rPr>
        <w:t xml:space="preserve"> </w:t>
      </w:r>
      <w:r w:rsidR="00DE4209" w:rsidRPr="00E92AD5">
        <w:rPr>
          <w:rFonts w:ascii="Times New Roman" w:eastAsia="Calibri" w:hAnsi="Times New Roman"/>
          <w:b/>
          <w:sz w:val="24"/>
          <w:szCs w:val="24"/>
          <w:lang w:val="sr-Cyrl-BA"/>
        </w:rPr>
        <w:t>I</w:t>
      </w:r>
      <w:r w:rsidR="00A46FFA" w:rsidRPr="00E92AD5">
        <w:rPr>
          <w:rFonts w:ascii="Times New Roman" w:eastAsia="Calibri" w:hAnsi="Times New Roman"/>
          <w:b/>
          <w:sz w:val="24"/>
          <w:szCs w:val="24"/>
          <w:lang w:val="sr-Cyrl-BA"/>
        </w:rPr>
        <w:t>V</w:t>
      </w:r>
    </w:p>
    <w:p w14:paraId="03A2D5D2" w14:textId="1222879E" w:rsidR="00A46FFA" w:rsidRPr="00E92AD5" w:rsidRDefault="006C4AAA" w:rsidP="00824C57">
      <w:pPr>
        <w:ind w:firstLine="0"/>
        <w:jc w:val="both"/>
        <w:rPr>
          <w:rFonts w:ascii="Times New Roman" w:eastAsia="Calibri" w:hAnsi="Times New Roman"/>
          <w:b/>
          <w:sz w:val="24"/>
          <w:szCs w:val="24"/>
          <w:lang w:val="sr-Cyrl-BA"/>
        </w:rPr>
      </w:pPr>
      <w:r>
        <w:rPr>
          <w:rFonts w:ascii="Times New Roman" w:eastAsia="Calibri" w:hAnsi="Times New Roman"/>
          <w:b/>
          <w:sz w:val="24"/>
          <w:szCs w:val="24"/>
          <w:lang w:val="sr-Cyrl-BA"/>
        </w:rPr>
        <w:t>NADZOR</w:t>
      </w:r>
    </w:p>
    <w:p w14:paraId="18F17EE8" w14:textId="77777777" w:rsidR="00A46FFA" w:rsidRPr="00E92AD5" w:rsidRDefault="00A46FFA" w:rsidP="00824C57">
      <w:pPr>
        <w:ind w:firstLine="0"/>
        <w:jc w:val="both"/>
        <w:rPr>
          <w:rFonts w:ascii="Times New Roman" w:eastAsia="Calibri" w:hAnsi="Times New Roman"/>
          <w:sz w:val="24"/>
          <w:szCs w:val="24"/>
          <w:lang w:val="sr-Cyrl-BA"/>
        </w:rPr>
      </w:pPr>
    </w:p>
    <w:p w14:paraId="039E44CE" w14:textId="04F5A20A" w:rsidR="00A46FFA" w:rsidRPr="00E92AD5" w:rsidRDefault="006C4AAA" w:rsidP="00824C57">
      <w:pPr>
        <w:ind w:firstLine="0"/>
        <w:jc w:val="center"/>
        <w:rPr>
          <w:rFonts w:ascii="Times New Roman" w:eastAsia="Calibri" w:hAnsi="Times New Roman"/>
          <w:sz w:val="24"/>
          <w:szCs w:val="24"/>
          <w:lang w:val="sr-Cyrl-BA"/>
        </w:rPr>
      </w:pPr>
      <w:r>
        <w:rPr>
          <w:rFonts w:ascii="Times New Roman" w:eastAsia="Calibri" w:hAnsi="Times New Roman"/>
          <w:sz w:val="24"/>
          <w:szCs w:val="24"/>
          <w:lang w:val="sr-Cyrl-BA"/>
        </w:rPr>
        <w:t>Član</w:t>
      </w:r>
      <w:r w:rsidR="00A46FFA" w:rsidRPr="00E92AD5">
        <w:rPr>
          <w:rFonts w:ascii="Times New Roman" w:eastAsia="Calibri" w:hAnsi="Times New Roman"/>
          <w:sz w:val="24"/>
          <w:szCs w:val="24"/>
          <w:lang w:val="sr-Cyrl-BA"/>
        </w:rPr>
        <w:t xml:space="preserve"> 24.</w:t>
      </w:r>
    </w:p>
    <w:p w14:paraId="69C240FD" w14:textId="77777777" w:rsidR="00A46FFA" w:rsidRPr="00E92AD5" w:rsidRDefault="00A46FFA" w:rsidP="00824C57">
      <w:pPr>
        <w:ind w:firstLine="0"/>
        <w:jc w:val="both"/>
        <w:rPr>
          <w:rFonts w:ascii="Times New Roman" w:eastAsia="Calibri" w:hAnsi="Times New Roman"/>
          <w:sz w:val="24"/>
          <w:szCs w:val="24"/>
          <w:lang w:val="sr-Cyrl-BA"/>
        </w:rPr>
      </w:pPr>
    </w:p>
    <w:p w14:paraId="5C4425EA" w14:textId="63E69CCB" w:rsidR="00A46FFA" w:rsidRPr="00E92AD5" w:rsidRDefault="00A46FFA" w:rsidP="00824C57">
      <w:pPr>
        <w:jc w:val="both"/>
        <w:rPr>
          <w:rFonts w:ascii="Times New Roman" w:eastAsia="Calibri" w:hAnsi="Times New Roman"/>
          <w:sz w:val="24"/>
          <w:szCs w:val="24"/>
          <w:lang w:val="sr-Cyrl-BA"/>
        </w:rPr>
      </w:pPr>
      <w:r w:rsidRPr="00E92AD5">
        <w:rPr>
          <w:rFonts w:ascii="Times New Roman" w:eastAsia="Calibri" w:hAnsi="Times New Roman"/>
          <w:sz w:val="24"/>
          <w:szCs w:val="24"/>
          <w:lang w:val="sr-Cyrl-BA"/>
        </w:rPr>
        <w:t xml:space="preserve">(1) </w:t>
      </w:r>
      <w:r w:rsidR="006C4AAA">
        <w:rPr>
          <w:rFonts w:ascii="Times New Roman" w:eastAsia="Calibri" w:hAnsi="Times New Roman"/>
          <w:sz w:val="24"/>
          <w:szCs w:val="24"/>
          <w:lang w:val="sr-Cyrl-BA"/>
        </w:rPr>
        <w:t>Upravni</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nadzor</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nad</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sprovođenjem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ovog</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zakona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vrši</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Ministarstvo</w:t>
      </w:r>
      <w:r w:rsidRPr="00E92AD5">
        <w:rPr>
          <w:rFonts w:ascii="Times New Roman" w:eastAsia="Calibri" w:hAnsi="Times New Roman"/>
          <w:sz w:val="24"/>
          <w:szCs w:val="24"/>
          <w:lang w:val="sr-Cyrl-BA"/>
        </w:rPr>
        <w:t>.</w:t>
      </w:r>
    </w:p>
    <w:p w14:paraId="3D6F7373" w14:textId="264BEC16" w:rsidR="00A46FFA" w:rsidRPr="00E92AD5" w:rsidRDefault="00A46FFA" w:rsidP="00824C57">
      <w:pPr>
        <w:jc w:val="both"/>
        <w:rPr>
          <w:rFonts w:ascii="Times New Roman" w:eastAsia="Calibri" w:hAnsi="Times New Roman"/>
          <w:sz w:val="24"/>
          <w:szCs w:val="24"/>
          <w:lang w:val="sr-Cyrl-BA"/>
        </w:rPr>
      </w:pPr>
      <w:r w:rsidRPr="00E92AD5">
        <w:rPr>
          <w:rFonts w:ascii="Times New Roman" w:eastAsia="Calibri" w:hAnsi="Times New Roman"/>
          <w:sz w:val="24"/>
          <w:szCs w:val="24"/>
          <w:lang w:val="sr-Cyrl-BA"/>
        </w:rPr>
        <w:t xml:space="preserve">(2) </w:t>
      </w:r>
      <w:r w:rsidR="006C4AAA">
        <w:rPr>
          <w:rFonts w:ascii="Times New Roman" w:eastAsia="Calibri" w:hAnsi="Times New Roman"/>
          <w:sz w:val="24"/>
          <w:szCs w:val="24"/>
          <w:lang w:val="sr-Cyrl-BA"/>
        </w:rPr>
        <w:t>Inspekcijski</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nadzor</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nad</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primjenom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odredaba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ovog</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zakona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propisa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donesenih</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osnovu</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njega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obavlja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zdravstveni</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inspektor</w:t>
      </w:r>
      <w:r w:rsidR="00444EB3" w:rsidRPr="00E92AD5">
        <w:rPr>
          <w:rFonts w:ascii="Times New Roman" w:eastAsia="Calibri" w:hAnsi="Times New Roman"/>
          <w:sz w:val="24"/>
          <w:szCs w:val="24"/>
          <w:lang w:val="sr-Cyrl-BA"/>
        </w:rPr>
        <w:t>.</w:t>
      </w:r>
    </w:p>
    <w:p w14:paraId="3D9E2AD0" w14:textId="7E413789" w:rsidR="00A46FFA" w:rsidRPr="00E92AD5" w:rsidRDefault="009D7601" w:rsidP="00824C57">
      <w:pPr>
        <w:jc w:val="both"/>
        <w:rPr>
          <w:rFonts w:ascii="Times New Roman" w:eastAsia="Calibri" w:hAnsi="Times New Roman"/>
          <w:sz w:val="24"/>
          <w:szCs w:val="24"/>
          <w:lang w:val="sr-Cyrl-BA"/>
        </w:rPr>
      </w:pPr>
      <w:r w:rsidRPr="00E92AD5">
        <w:rPr>
          <w:rFonts w:ascii="Times New Roman" w:eastAsia="Calibri" w:hAnsi="Times New Roman"/>
          <w:sz w:val="24"/>
          <w:szCs w:val="24"/>
          <w:lang w:val="sr-Cyrl-BA"/>
        </w:rPr>
        <w:t>(3</w:t>
      </w:r>
      <w:r w:rsidR="00A46FFA"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Zdravstveni</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inspektor</w:t>
      </w:r>
      <w:r w:rsidR="00613044" w:rsidRPr="00E92AD5">
        <w:rPr>
          <w:rFonts w:ascii="Times New Roman" w:eastAsia="Calibri" w:hAnsi="Times New Roman"/>
          <w:sz w:val="24"/>
          <w:szCs w:val="24"/>
          <w:lang w:val="sr-Cyrl-BA"/>
        </w:rPr>
        <w:t xml:space="preserve"> </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je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ovlašten</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da</w:t>
      </w:r>
      <w:r w:rsidRPr="00E92AD5">
        <w:rPr>
          <w:rFonts w:ascii="Times New Roman" w:eastAsia="Calibri" w:hAnsi="Times New Roman"/>
          <w:sz w:val="24"/>
          <w:szCs w:val="24"/>
          <w:lang w:val="sr-Cyrl-BA"/>
        </w:rPr>
        <w:t>:</w:t>
      </w:r>
    </w:p>
    <w:p w14:paraId="77DD3EB5" w14:textId="0D4F49A2"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otklanjanje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nedostataka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074F42" w:rsidRPr="00E92AD5">
        <w:rPr>
          <w:rFonts w:ascii="Times New Roman" w:hAnsi="Times New Roman"/>
          <w:sz w:val="24"/>
          <w:szCs w:val="24"/>
          <w:lang w:val="sr-Cyrl-BA"/>
        </w:rPr>
        <w:t xml:space="preserve"> </w:t>
      </w:r>
      <w:r>
        <w:rPr>
          <w:rFonts w:ascii="Times New Roman" w:hAnsi="Times New Roman"/>
          <w:sz w:val="24"/>
          <w:szCs w:val="24"/>
          <w:lang w:val="sr-Cyrl-BA"/>
        </w:rPr>
        <w:t>se</w:t>
      </w:r>
      <w:r w:rsidR="00074F42"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074F42" w:rsidRPr="00E92AD5">
        <w:rPr>
          <w:rFonts w:ascii="Times New Roman" w:hAnsi="Times New Roman"/>
          <w:sz w:val="24"/>
          <w:szCs w:val="24"/>
          <w:lang w:val="sr-Cyrl-BA"/>
        </w:rPr>
        <w:t xml:space="preserve"> </w:t>
      </w:r>
      <w:r>
        <w:rPr>
          <w:rFonts w:ascii="Times New Roman" w:hAnsi="Times New Roman"/>
          <w:sz w:val="24"/>
          <w:szCs w:val="24"/>
          <w:lang w:val="sr-Cyrl-BA"/>
        </w:rPr>
        <w:t>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ispunjenost</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objekata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prostorija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postavljaju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koriste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74F42" w:rsidRPr="00E92AD5">
        <w:rPr>
          <w:rFonts w:ascii="Times New Roman" w:hAnsi="Times New Roman"/>
          <w:sz w:val="24"/>
          <w:szCs w:val="24"/>
          <w:lang w:val="sr-Cyrl-BA"/>
        </w:rPr>
        <w:t>,</w:t>
      </w:r>
    </w:p>
    <w:p w14:paraId="7DBB9B17" w14:textId="262AC017"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obezbjeđenje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korišćenje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zaštitne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opreme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sredstava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zaštitu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rade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74F42" w:rsidRPr="00E92AD5">
        <w:rPr>
          <w:rFonts w:ascii="Times New Roman" w:hAnsi="Times New Roman"/>
          <w:sz w:val="24"/>
          <w:szCs w:val="24"/>
          <w:lang w:val="sr-Cyrl-BA"/>
        </w:rPr>
        <w:t>,</w:t>
      </w:r>
    </w:p>
    <w:p w14:paraId="2139AC94" w14:textId="1D7CC6AE"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imenovanje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odgovornog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primjenu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mjera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od</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74F42" w:rsidRPr="00E92AD5">
        <w:rPr>
          <w:rFonts w:ascii="Times New Roman" w:hAnsi="Times New Roman"/>
          <w:sz w:val="24"/>
          <w:szCs w:val="24"/>
          <w:lang w:val="sr-Cyrl-BA"/>
        </w:rPr>
        <w:t>,</w:t>
      </w:r>
    </w:p>
    <w:p w14:paraId="3C9E80E8" w14:textId="3DBFFC52"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označavanje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zona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opasnog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onemogućavanje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pristupa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zonama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prisutne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prelaze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8A063F"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zaštitnim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ogradama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zidovima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drugim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tehničkim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sredstvima</w:t>
      </w:r>
      <w:r w:rsidR="00074F42" w:rsidRPr="00E92AD5">
        <w:rPr>
          <w:rFonts w:ascii="Times New Roman" w:hAnsi="Times New Roman"/>
          <w:sz w:val="24"/>
          <w:szCs w:val="24"/>
          <w:lang w:val="sr-Cyrl-BA"/>
        </w:rPr>
        <w:t>,</w:t>
      </w:r>
    </w:p>
    <w:p w14:paraId="27C427A3" w14:textId="1ED0437F"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rekonstrukciju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ako</w:t>
      </w:r>
      <w:r w:rsidR="00074F42" w:rsidRPr="00E92AD5">
        <w:rPr>
          <w:rFonts w:ascii="Times New Roman" w:hAnsi="Times New Roman"/>
          <w:sz w:val="24"/>
          <w:szCs w:val="24"/>
          <w:lang w:val="sr-Cyrl-BA"/>
        </w:rPr>
        <w:t xml:space="preserve"> </w:t>
      </w:r>
      <w:r>
        <w:rPr>
          <w:rFonts w:ascii="Times New Roman" w:hAnsi="Times New Roman"/>
          <w:sz w:val="24"/>
          <w:szCs w:val="24"/>
          <w:lang w:val="sr-Cyrl-BA"/>
        </w:rPr>
        <w:t>ovlašteno</w:t>
      </w:r>
      <w:r w:rsidR="00074F42" w:rsidRPr="00E92AD5">
        <w:rPr>
          <w:rFonts w:ascii="Times New Roman" w:hAnsi="Times New Roman"/>
          <w:sz w:val="24"/>
          <w:szCs w:val="24"/>
          <w:lang w:val="sr-Cyrl-BA"/>
        </w:rPr>
        <w:t xml:space="preserve"> </w:t>
      </w:r>
      <w:r>
        <w:rPr>
          <w:rFonts w:ascii="Times New Roman" w:hAnsi="Times New Roman"/>
          <w:sz w:val="24"/>
          <w:szCs w:val="24"/>
          <w:lang w:val="sr-Cyrl-BA"/>
        </w:rPr>
        <w:t>pravno</w:t>
      </w:r>
      <w:r w:rsidR="00074F42"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074F42" w:rsidRPr="00E92AD5">
        <w:rPr>
          <w:rFonts w:ascii="Times New Roman" w:hAnsi="Times New Roman"/>
          <w:sz w:val="24"/>
          <w:szCs w:val="24"/>
          <w:lang w:val="sr-Cyrl-BA"/>
        </w:rPr>
        <w:t xml:space="preserve"> </w:t>
      </w:r>
      <w:r>
        <w:rPr>
          <w:rFonts w:ascii="Times New Roman" w:hAnsi="Times New Roman"/>
          <w:sz w:val="24"/>
          <w:szCs w:val="24"/>
          <w:lang w:val="sr-Cyrl-BA"/>
        </w:rPr>
        <w:t>utvrdi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ispitivanjem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okolini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jednog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ili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više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nivo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prelazi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8A063F"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B969B7" w:rsidRPr="00E92AD5">
        <w:rPr>
          <w:rFonts w:ascii="Times New Roman" w:hAnsi="Times New Roman"/>
          <w:sz w:val="24"/>
          <w:szCs w:val="24"/>
          <w:lang w:val="sr-Cyrl-BA"/>
        </w:rPr>
        <w:t>,</w:t>
      </w:r>
    </w:p>
    <w:p w14:paraId="2B316C83" w14:textId="4F5D53C8"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prvog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periodičnog</w:t>
      </w:r>
      <w:r w:rsidR="009829A2" w:rsidRPr="00E92AD5">
        <w:rPr>
          <w:rFonts w:ascii="Times New Roman" w:hAnsi="Times New Roman"/>
          <w:sz w:val="24"/>
          <w:szCs w:val="24"/>
          <w:lang w:val="sr-Cyrl-BA"/>
        </w:rPr>
        <w:t xml:space="preserve">, </w:t>
      </w:r>
      <w:r>
        <w:rPr>
          <w:rFonts w:ascii="Times New Roman" w:hAnsi="Times New Roman"/>
          <w:sz w:val="24"/>
          <w:szCs w:val="24"/>
          <w:lang w:val="sr-Cyrl-BA"/>
        </w:rPr>
        <w:t>sistematskog</w:t>
      </w:r>
      <w:r w:rsidR="009829A2" w:rsidRPr="00E92AD5">
        <w:rPr>
          <w:rFonts w:ascii="Times New Roman" w:hAnsi="Times New Roman"/>
          <w:sz w:val="24"/>
          <w:szCs w:val="24"/>
          <w:lang w:val="sr-Cyrl-BA"/>
        </w:rPr>
        <w:t xml:space="preserve"> </w:t>
      </w:r>
      <w:r>
        <w:rPr>
          <w:rFonts w:ascii="Times New Roman" w:hAnsi="Times New Roman"/>
          <w:sz w:val="24"/>
          <w:szCs w:val="24"/>
          <w:lang w:val="sr-Cyrl-BA"/>
        </w:rPr>
        <w:t>i</w:t>
      </w:r>
      <w:r w:rsidR="009829A2" w:rsidRPr="00E92AD5">
        <w:rPr>
          <w:rFonts w:ascii="Times New Roman" w:hAnsi="Times New Roman"/>
          <w:sz w:val="24"/>
          <w:szCs w:val="24"/>
          <w:lang w:val="sr-Cyrl-BA"/>
        </w:rPr>
        <w:t xml:space="preserve"> </w:t>
      </w:r>
      <w:r>
        <w:rPr>
          <w:rFonts w:ascii="Times New Roman" w:hAnsi="Times New Roman"/>
          <w:sz w:val="24"/>
          <w:szCs w:val="24"/>
          <w:lang w:val="sr-Cyrl-BA"/>
        </w:rPr>
        <w:t>vanrednog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ispitivanja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B969B7" w:rsidRPr="00E92AD5">
        <w:rPr>
          <w:rFonts w:ascii="Times New Roman" w:hAnsi="Times New Roman"/>
          <w:sz w:val="24"/>
          <w:szCs w:val="24"/>
          <w:lang w:val="sr-Cyrl-BA"/>
        </w:rPr>
        <w:t>,</w:t>
      </w:r>
    </w:p>
    <w:p w14:paraId="221C9E54" w14:textId="20178CC8"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vođenje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evidencija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dostavljanje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obavještenja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čuvanje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dokumentacije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propisanom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roku</w:t>
      </w:r>
      <w:r w:rsidR="00B969B7" w:rsidRPr="00E92AD5">
        <w:rPr>
          <w:rFonts w:ascii="Times New Roman" w:hAnsi="Times New Roman"/>
          <w:sz w:val="24"/>
          <w:szCs w:val="24"/>
          <w:lang w:val="sr-Cyrl-BA"/>
        </w:rPr>
        <w:t>,</w:t>
      </w:r>
      <w:r w:rsidR="00A46FFA" w:rsidRPr="00E92AD5">
        <w:rPr>
          <w:rFonts w:ascii="Times New Roman" w:hAnsi="Times New Roman"/>
          <w:sz w:val="24"/>
          <w:szCs w:val="24"/>
          <w:lang w:val="sr-Cyrl-BA"/>
        </w:rPr>
        <w:t xml:space="preserve"> </w:t>
      </w:r>
    </w:p>
    <w:p w14:paraId="3EF2D3F5" w14:textId="590FE538"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dostavljanje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godišnjeg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plana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propisno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sprovođenje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dostavljanje</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rezultata</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CB0311" w:rsidRPr="00E92AD5">
        <w:rPr>
          <w:rFonts w:ascii="Times New Roman" w:hAnsi="Times New Roman"/>
          <w:sz w:val="24"/>
          <w:szCs w:val="24"/>
          <w:lang w:val="sr-Cyrl-BA"/>
        </w:rPr>
        <w:t xml:space="preserve"> </w:t>
      </w:r>
      <w:r>
        <w:rPr>
          <w:rFonts w:ascii="Times New Roman" w:hAnsi="Times New Roman"/>
          <w:sz w:val="24"/>
          <w:szCs w:val="24"/>
          <w:lang w:val="sr-Cyrl-BA"/>
        </w:rPr>
        <w:t>Ministarstvu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nadležnom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inspektoru</w:t>
      </w:r>
      <w:r w:rsidR="00B969B7" w:rsidRPr="00E92AD5">
        <w:rPr>
          <w:rFonts w:ascii="Times New Roman" w:hAnsi="Times New Roman"/>
          <w:sz w:val="24"/>
          <w:szCs w:val="24"/>
          <w:lang w:val="sr-Cyrl-BA"/>
        </w:rPr>
        <w:t>,</w:t>
      </w:r>
    </w:p>
    <w:p w14:paraId="04BA36DF" w14:textId="77FA276A"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naloži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otklanjanje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drugih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nedostataka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ovim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donesenim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osnovu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B969B7" w:rsidRPr="00E92AD5">
        <w:rPr>
          <w:rFonts w:ascii="Times New Roman" w:hAnsi="Times New Roman"/>
          <w:sz w:val="24"/>
          <w:szCs w:val="24"/>
          <w:lang w:val="sr-Cyrl-BA"/>
        </w:rPr>
        <w:t>,</w:t>
      </w:r>
    </w:p>
    <w:p w14:paraId="76D7CCD2" w14:textId="1F937857"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zabrani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ukoliko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nije</w:t>
      </w:r>
      <w:r w:rsidR="00426231" w:rsidRPr="00E92AD5">
        <w:rPr>
          <w:rFonts w:ascii="Times New Roman" w:hAnsi="Times New Roman"/>
          <w:sz w:val="24"/>
          <w:szCs w:val="24"/>
          <w:lang w:val="sr-Cyrl-BA"/>
        </w:rPr>
        <w:t xml:space="preserve"> </w:t>
      </w:r>
      <w:r>
        <w:rPr>
          <w:rFonts w:ascii="Times New Roman" w:hAnsi="Times New Roman"/>
          <w:sz w:val="24"/>
          <w:szCs w:val="24"/>
          <w:lang w:val="sr-Cyrl-BA"/>
        </w:rPr>
        <w:t>pribavljeno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ministra</w:t>
      </w:r>
      <w:r w:rsidR="00B969B7" w:rsidRPr="00E92AD5">
        <w:rPr>
          <w:rFonts w:ascii="Times New Roman" w:hAnsi="Times New Roman"/>
          <w:sz w:val="24"/>
          <w:szCs w:val="24"/>
          <w:lang w:val="sr-Cyrl-BA"/>
        </w:rPr>
        <w:t>,</w:t>
      </w:r>
    </w:p>
    <w:p w14:paraId="4FD97CE3" w14:textId="6CD64D7F"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zabrani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ukoliko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mjerenje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w:t>
      </w:r>
      <w:r>
        <w:rPr>
          <w:rFonts w:ascii="Times New Roman" w:hAnsi="Times New Roman"/>
          <w:sz w:val="24"/>
          <w:szCs w:val="24"/>
          <w:lang w:val="sr-Cyrl-BA"/>
        </w:rPr>
        <w:t>ili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proračun</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prelazi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8A063F"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dok</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nivo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svede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granice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dozvoljenog</w:t>
      </w:r>
      <w:r w:rsidR="00B969B7" w:rsidRPr="00E92AD5">
        <w:rPr>
          <w:rFonts w:ascii="Times New Roman" w:hAnsi="Times New Roman"/>
          <w:sz w:val="24"/>
          <w:szCs w:val="24"/>
          <w:lang w:val="sr-Cyrl-BA"/>
        </w:rPr>
        <w:t>,</w:t>
      </w:r>
    </w:p>
    <w:p w14:paraId="6599002E" w14:textId="02909588"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zabrani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od</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pravnom</w:t>
      </w:r>
      <w:r w:rsidR="00C561BF" w:rsidRPr="00E92AD5">
        <w:rPr>
          <w:rFonts w:ascii="Times New Roman" w:hAnsi="Times New Roman"/>
          <w:sz w:val="24"/>
          <w:szCs w:val="24"/>
          <w:lang w:val="sr-Cyrl-BA"/>
        </w:rPr>
        <w:t xml:space="preserve"> </w:t>
      </w:r>
      <w:r>
        <w:rPr>
          <w:rFonts w:ascii="Times New Roman" w:hAnsi="Times New Roman"/>
          <w:sz w:val="24"/>
          <w:szCs w:val="24"/>
          <w:lang w:val="sr-Cyrl-BA"/>
        </w:rPr>
        <w:t>licu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ministra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ispunjenosti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ili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ispunjava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uslove</w:t>
      </w:r>
      <w:r w:rsidR="00B969B7" w:rsidRPr="00E92AD5">
        <w:rPr>
          <w:rFonts w:ascii="Times New Roman" w:hAnsi="Times New Roman"/>
          <w:sz w:val="24"/>
          <w:szCs w:val="24"/>
          <w:lang w:val="sr-Cyrl-BA"/>
        </w:rPr>
        <w:t>,</w:t>
      </w:r>
      <w:r w:rsidR="00A46FFA" w:rsidRPr="00E92AD5">
        <w:rPr>
          <w:rFonts w:ascii="Times New Roman" w:hAnsi="Times New Roman"/>
          <w:sz w:val="24"/>
          <w:szCs w:val="24"/>
          <w:lang w:val="sr-Cyrl-BA"/>
        </w:rPr>
        <w:t xml:space="preserve"> </w:t>
      </w:r>
    </w:p>
    <w:p w14:paraId="39A8DE3F" w14:textId="0FEC445B" w:rsidR="00A46FFA" w:rsidRPr="00E92AD5" w:rsidRDefault="006C4AAA" w:rsidP="007D79C0">
      <w:pPr>
        <w:pStyle w:val="ListParagraph"/>
        <w:numPr>
          <w:ilvl w:val="0"/>
          <w:numId w:val="14"/>
        </w:numPr>
        <w:tabs>
          <w:tab w:val="left" w:pos="1170"/>
        </w:tabs>
        <w:ind w:left="0" w:firstLine="810"/>
        <w:rPr>
          <w:rFonts w:ascii="Times New Roman" w:hAnsi="Times New Roman"/>
          <w:sz w:val="24"/>
          <w:szCs w:val="24"/>
          <w:lang w:val="sr-Cyrl-BA"/>
        </w:rPr>
      </w:pPr>
      <w:r>
        <w:rPr>
          <w:rFonts w:ascii="Times New Roman" w:hAnsi="Times New Roman"/>
          <w:sz w:val="24"/>
          <w:szCs w:val="24"/>
          <w:lang w:val="sr-Cyrl-BA"/>
        </w:rPr>
        <w:t>zabrani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druge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radnje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suprotne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ovom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zakonu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donesenim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osnovu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A46FFA" w:rsidRPr="00E92AD5">
        <w:rPr>
          <w:rFonts w:ascii="Times New Roman" w:hAnsi="Times New Roman"/>
          <w:sz w:val="24"/>
          <w:szCs w:val="24"/>
          <w:lang w:val="sr-Cyrl-BA"/>
        </w:rPr>
        <w:t xml:space="preserve">. </w:t>
      </w:r>
    </w:p>
    <w:p w14:paraId="0E9E5E43" w14:textId="2F54AFD6" w:rsidR="00C333B9" w:rsidRPr="00E92AD5" w:rsidRDefault="00C333B9" w:rsidP="00074F42">
      <w:pPr>
        <w:tabs>
          <w:tab w:val="left" w:pos="1170"/>
        </w:tabs>
        <w:ind w:firstLine="810"/>
        <w:jc w:val="both"/>
        <w:rPr>
          <w:rFonts w:ascii="Times New Roman" w:eastAsia="Calibri" w:hAnsi="Times New Roman"/>
          <w:sz w:val="24"/>
          <w:szCs w:val="24"/>
          <w:lang w:val="sr-Cyrl-BA"/>
        </w:rPr>
      </w:pPr>
    </w:p>
    <w:p w14:paraId="1F9B84DD" w14:textId="77777777" w:rsidR="00C561BF" w:rsidRPr="00E92AD5" w:rsidRDefault="00C561BF" w:rsidP="00824C57">
      <w:pPr>
        <w:ind w:firstLine="0"/>
        <w:jc w:val="both"/>
        <w:rPr>
          <w:rFonts w:ascii="Times New Roman" w:eastAsia="Calibri" w:hAnsi="Times New Roman"/>
          <w:sz w:val="24"/>
          <w:szCs w:val="24"/>
          <w:lang w:val="sr-Cyrl-BA"/>
        </w:rPr>
      </w:pPr>
    </w:p>
    <w:p w14:paraId="09FC0C73" w14:textId="53E9969C" w:rsidR="00A46FFA" w:rsidRPr="00E92AD5" w:rsidRDefault="006C4AAA" w:rsidP="00824C57">
      <w:pPr>
        <w:ind w:firstLine="0"/>
        <w:jc w:val="both"/>
        <w:rPr>
          <w:rFonts w:ascii="Times New Roman" w:eastAsia="Calibri" w:hAnsi="Times New Roman"/>
          <w:b/>
          <w:sz w:val="24"/>
          <w:szCs w:val="24"/>
          <w:lang w:val="sr-Cyrl-BA"/>
        </w:rPr>
      </w:pPr>
      <w:r>
        <w:rPr>
          <w:rFonts w:ascii="Times New Roman" w:eastAsia="Calibri" w:hAnsi="Times New Roman"/>
          <w:b/>
          <w:sz w:val="24"/>
          <w:szCs w:val="24"/>
          <w:lang w:val="sr-Cyrl-BA"/>
        </w:rPr>
        <w:t>GLAVA</w:t>
      </w:r>
      <w:r w:rsidR="00DE4209" w:rsidRPr="00E92AD5">
        <w:rPr>
          <w:rFonts w:ascii="Times New Roman" w:eastAsia="Calibri" w:hAnsi="Times New Roman"/>
          <w:b/>
          <w:sz w:val="24"/>
          <w:szCs w:val="24"/>
          <w:lang w:val="sr-Cyrl-BA"/>
        </w:rPr>
        <w:t xml:space="preserve"> V</w:t>
      </w:r>
    </w:p>
    <w:p w14:paraId="25764795" w14:textId="51F91BB6" w:rsidR="00A46FFA" w:rsidRPr="00E92AD5" w:rsidRDefault="006C4AAA" w:rsidP="00824C57">
      <w:pPr>
        <w:ind w:firstLine="0"/>
        <w:jc w:val="both"/>
        <w:rPr>
          <w:rFonts w:ascii="Times New Roman" w:eastAsia="Calibri" w:hAnsi="Times New Roman"/>
          <w:b/>
          <w:sz w:val="24"/>
          <w:szCs w:val="24"/>
          <w:lang w:val="sr-Cyrl-BA"/>
        </w:rPr>
      </w:pPr>
      <w:r>
        <w:rPr>
          <w:rFonts w:ascii="Times New Roman" w:eastAsia="Calibri" w:hAnsi="Times New Roman"/>
          <w:b/>
          <w:sz w:val="24"/>
          <w:szCs w:val="24"/>
          <w:lang w:val="sr-Cyrl-BA"/>
        </w:rPr>
        <w:t>KAZNENE</w:t>
      </w:r>
      <w:r w:rsidR="00A46FFA" w:rsidRPr="00E92AD5">
        <w:rPr>
          <w:rFonts w:ascii="Times New Roman" w:eastAsia="Calibri" w:hAnsi="Times New Roman"/>
          <w:b/>
          <w:sz w:val="24"/>
          <w:szCs w:val="24"/>
          <w:lang w:val="sr-Cyrl-BA"/>
        </w:rPr>
        <w:t xml:space="preserve"> </w:t>
      </w:r>
      <w:r>
        <w:rPr>
          <w:rFonts w:ascii="Times New Roman" w:eastAsia="Calibri" w:hAnsi="Times New Roman"/>
          <w:b/>
          <w:sz w:val="24"/>
          <w:szCs w:val="24"/>
          <w:lang w:val="sr-Cyrl-BA"/>
        </w:rPr>
        <w:t>ODREDBE</w:t>
      </w:r>
    </w:p>
    <w:p w14:paraId="45A4F49F" w14:textId="77777777" w:rsidR="00A46FFA" w:rsidRPr="00E92AD5" w:rsidRDefault="00A46FFA" w:rsidP="00824C57">
      <w:pPr>
        <w:ind w:firstLine="0"/>
        <w:jc w:val="both"/>
        <w:rPr>
          <w:rFonts w:ascii="Times New Roman" w:eastAsia="Calibri" w:hAnsi="Times New Roman"/>
          <w:sz w:val="24"/>
          <w:szCs w:val="24"/>
          <w:lang w:val="sr-Cyrl-BA"/>
        </w:rPr>
      </w:pPr>
    </w:p>
    <w:p w14:paraId="64495B44" w14:textId="58667AC6" w:rsidR="00A46FFA" w:rsidRPr="00E92AD5" w:rsidRDefault="006C4AAA" w:rsidP="00824C57">
      <w:pPr>
        <w:ind w:firstLine="0"/>
        <w:jc w:val="center"/>
        <w:rPr>
          <w:rFonts w:ascii="Times New Roman" w:eastAsia="Calibri" w:hAnsi="Times New Roman"/>
          <w:sz w:val="24"/>
          <w:szCs w:val="24"/>
          <w:lang w:val="sr-Cyrl-BA"/>
        </w:rPr>
      </w:pPr>
      <w:r>
        <w:rPr>
          <w:rFonts w:ascii="Times New Roman" w:eastAsia="Calibri" w:hAnsi="Times New Roman"/>
          <w:sz w:val="24"/>
          <w:szCs w:val="24"/>
          <w:lang w:val="sr-Cyrl-BA"/>
        </w:rPr>
        <w:t>Član</w:t>
      </w:r>
      <w:r w:rsidR="00A46FFA" w:rsidRPr="00E92AD5">
        <w:rPr>
          <w:rFonts w:ascii="Times New Roman" w:eastAsia="Calibri" w:hAnsi="Times New Roman"/>
          <w:sz w:val="24"/>
          <w:szCs w:val="24"/>
          <w:lang w:val="sr-Cyrl-BA"/>
        </w:rPr>
        <w:t xml:space="preserve"> 25.</w:t>
      </w:r>
    </w:p>
    <w:p w14:paraId="6D3F21EF" w14:textId="77777777" w:rsidR="00A46FFA" w:rsidRPr="00E92AD5" w:rsidRDefault="00A46FFA" w:rsidP="00824C57">
      <w:pPr>
        <w:ind w:firstLine="0"/>
        <w:jc w:val="both"/>
        <w:rPr>
          <w:rFonts w:ascii="Times New Roman" w:eastAsia="Calibri" w:hAnsi="Times New Roman"/>
          <w:sz w:val="24"/>
          <w:szCs w:val="24"/>
          <w:lang w:val="sr-Cyrl-BA"/>
        </w:rPr>
      </w:pPr>
    </w:p>
    <w:p w14:paraId="2A05ACAF" w14:textId="4C3DCA70" w:rsidR="00A46FFA" w:rsidRPr="006C4AAA" w:rsidRDefault="006C4AAA" w:rsidP="007D79C0">
      <w:pPr>
        <w:pStyle w:val="ListParagraph"/>
        <w:numPr>
          <w:ilvl w:val="0"/>
          <w:numId w:val="20"/>
        </w:numPr>
        <w:tabs>
          <w:tab w:val="left" w:pos="1080"/>
        </w:tabs>
        <w:ind w:left="0" w:firstLine="720"/>
        <w:rPr>
          <w:rFonts w:ascii="Times New Roman" w:hAnsi="Times New Roman"/>
          <w:spacing w:val="-4"/>
          <w:sz w:val="24"/>
          <w:szCs w:val="24"/>
          <w:lang w:val="sr-Cyrl-BA"/>
        </w:rPr>
      </w:pPr>
      <w:r w:rsidRPr="006C4AAA">
        <w:rPr>
          <w:rFonts w:ascii="Times New Roman" w:hAnsi="Times New Roman"/>
          <w:spacing w:val="-4"/>
          <w:sz w:val="24"/>
          <w:szCs w:val="24"/>
          <w:lang w:val="sr-Cyrl-BA"/>
        </w:rPr>
        <w:t>Novčanom</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kaznom</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od</w:t>
      </w:r>
      <w:r w:rsidR="00A46FFA" w:rsidRPr="006C4AAA">
        <w:rPr>
          <w:rFonts w:ascii="Times New Roman" w:hAnsi="Times New Roman"/>
          <w:spacing w:val="-4"/>
          <w:sz w:val="24"/>
          <w:szCs w:val="24"/>
          <w:lang w:val="sr-Cyrl-BA"/>
        </w:rPr>
        <w:t xml:space="preserve"> 5.000 </w:t>
      </w:r>
      <w:r w:rsidRPr="006C4AAA">
        <w:rPr>
          <w:rFonts w:ascii="Times New Roman" w:hAnsi="Times New Roman"/>
          <w:spacing w:val="-4"/>
          <w:sz w:val="24"/>
          <w:szCs w:val="24"/>
          <w:lang w:val="sr-Cyrl-BA"/>
        </w:rPr>
        <w:t>KM</w:t>
      </w:r>
      <w:r w:rsidR="00B969B7"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do</w:t>
      </w:r>
      <w:r w:rsidR="00A46FFA" w:rsidRPr="006C4AAA">
        <w:rPr>
          <w:rFonts w:ascii="Times New Roman" w:hAnsi="Times New Roman"/>
          <w:spacing w:val="-4"/>
          <w:sz w:val="24"/>
          <w:szCs w:val="24"/>
          <w:lang w:val="sr-Cyrl-BA"/>
        </w:rPr>
        <w:t xml:space="preserve"> 15.000 </w:t>
      </w:r>
      <w:r w:rsidRPr="006C4AAA">
        <w:rPr>
          <w:rFonts w:ascii="Times New Roman" w:hAnsi="Times New Roman"/>
          <w:spacing w:val="-4"/>
          <w:sz w:val="24"/>
          <w:szCs w:val="24"/>
          <w:lang w:val="sr-Cyrl-BA"/>
        </w:rPr>
        <w:t>KM</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kazniće</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se</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za</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prekršaj</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pravno</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lice</w:t>
      </w:r>
      <w:r w:rsidR="00A46FFA"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ako</w:t>
      </w:r>
      <w:r w:rsidR="00A46FFA" w:rsidRPr="006C4AAA">
        <w:rPr>
          <w:rFonts w:ascii="Times New Roman" w:hAnsi="Times New Roman"/>
          <w:spacing w:val="-4"/>
          <w:sz w:val="24"/>
          <w:szCs w:val="24"/>
          <w:lang w:val="sr-Cyrl-BA"/>
        </w:rPr>
        <w:t xml:space="preserve">: </w:t>
      </w:r>
    </w:p>
    <w:p w14:paraId="11D3FB47" w14:textId="4B601A3B" w:rsidR="00042221" w:rsidRPr="00E92AD5" w:rsidRDefault="006C4AAA" w:rsidP="007D79C0">
      <w:pPr>
        <w:pStyle w:val="ListParagraph"/>
        <w:numPr>
          <w:ilvl w:val="0"/>
          <w:numId w:val="21"/>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upotrebljava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izvor</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čiji</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nivo</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prelazi</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042221" w:rsidRPr="00E92AD5">
        <w:rPr>
          <w:rFonts w:ascii="Times New Roman" w:hAnsi="Times New Roman"/>
          <w:sz w:val="24"/>
          <w:szCs w:val="24"/>
          <w:lang w:val="sr-Cyrl-BA"/>
        </w:rPr>
        <w:t xml:space="preserve"> 6. </w:t>
      </w:r>
      <w:r>
        <w:rPr>
          <w:rFonts w:ascii="Times New Roman" w:hAnsi="Times New Roman"/>
          <w:sz w:val="24"/>
          <w:szCs w:val="24"/>
          <w:lang w:val="sr-Cyrl-BA"/>
        </w:rPr>
        <w:t>tačka</w:t>
      </w:r>
      <w:r w:rsidR="00042221" w:rsidRPr="00E92AD5">
        <w:rPr>
          <w:rFonts w:ascii="Times New Roman" w:hAnsi="Times New Roman"/>
          <w:sz w:val="24"/>
          <w:szCs w:val="24"/>
          <w:lang w:val="sr-Cyrl-BA"/>
        </w:rPr>
        <w:t xml:space="preserve"> 2)</w:t>
      </w:r>
      <w:r w:rsidR="00B969B7" w:rsidRPr="00E92AD5">
        <w:rPr>
          <w:rFonts w:ascii="Times New Roman" w:hAnsi="Times New Roman"/>
          <w:sz w:val="24"/>
          <w:szCs w:val="24"/>
          <w:lang w:val="sr-Cyrl-BA"/>
        </w:rPr>
        <w:t>,</w:t>
      </w:r>
    </w:p>
    <w:p w14:paraId="47F2F179" w14:textId="0D73AB40" w:rsidR="00042221" w:rsidRPr="00E92AD5" w:rsidRDefault="006C4AAA" w:rsidP="007D79C0">
      <w:pPr>
        <w:pStyle w:val="ListParagraph"/>
        <w:numPr>
          <w:ilvl w:val="0"/>
          <w:numId w:val="21"/>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licima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rade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sa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ne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obezbijedi</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primjenu</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sredstava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i</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opreme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za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zaštitu</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od</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042221" w:rsidRPr="00E92AD5">
        <w:rPr>
          <w:rFonts w:ascii="Times New Roman" w:hAnsi="Times New Roman"/>
          <w:sz w:val="24"/>
          <w:szCs w:val="24"/>
          <w:lang w:val="sr-Cyrl-BA"/>
        </w:rPr>
        <w:t xml:space="preserve"> 6. </w:t>
      </w:r>
      <w:r>
        <w:rPr>
          <w:rFonts w:ascii="Times New Roman" w:hAnsi="Times New Roman"/>
          <w:sz w:val="24"/>
          <w:szCs w:val="24"/>
          <w:lang w:val="sr-Cyrl-BA"/>
        </w:rPr>
        <w:t>tačka</w:t>
      </w:r>
      <w:r w:rsidR="00042221" w:rsidRPr="00E92AD5">
        <w:rPr>
          <w:rFonts w:ascii="Times New Roman" w:hAnsi="Times New Roman"/>
          <w:sz w:val="24"/>
          <w:szCs w:val="24"/>
          <w:lang w:val="sr-Cyrl-BA"/>
        </w:rPr>
        <w:t xml:space="preserve"> 3</w:t>
      </w:r>
      <w:r w:rsidR="00B969B7" w:rsidRPr="00E92AD5">
        <w:rPr>
          <w:rFonts w:ascii="Times New Roman" w:hAnsi="Times New Roman"/>
          <w:sz w:val="24"/>
          <w:szCs w:val="24"/>
          <w:lang w:val="sr-Cyrl-BA"/>
        </w:rPr>
        <w:t>),</w:t>
      </w:r>
    </w:p>
    <w:p w14:paraId="151C989A" w14:textId="4C33CBE5" w:rsidR="00042221" w:rsidRPr="00E92AD5" w:rsidRDefault="006C4AAA" w:rsidP="007D79C0">
      <w:pPr>
        <w:pStyle w:val="ListParagraph"/>
        <w:numPr>
          <w:ilvl w:val="0"/>
          <w:numId w:val="21"/>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lastRenderedPageBreak/>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ispunjava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uslove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postavljanje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54237C"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54237C"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54237C" w:rsidRPr="00E92AD5">
        <w:rPr>
          <w:rFonts w:ascii="Times New Roman" w:hAnsi="Times New Roman"/>
          <w:sz w:val="24"/>
          <w:szCs w:val="24"/>
          <w:lang w:val="sr-Cyrl-BA"/>
        </w:rPr>
        <w:t xml:space="preserve"> </w:t>
      </w:r>
      <w:r>
        <w:rPr>
          <w:rFonts w:ascii="Times New Roman" w:hAnsi="Times New Roman"/>
          <w:sz w:val="24"/>
          <w:szCs w:val="24"/>
          <w:lang w:val="sr-Cyrl-BA"/>
        </w:rPr>
        <w:t>ili</w:t>
      </w:r>
      <w:r w:rsidR="0054237C" w:rsidRPr="00E92AD5">
        <w:rPr>
          <w:rFonts w:ascii="Times New Roman" w:hAnsi="Times New Roman"/>
          <w:sz w:val="24"/>
          <w:szCs w:val="24"/>
          <w:lang w:val="sr-Cyrl-BA"/>
        </w:rPr>
        <w:t xml:space="preserve"> </w:t>
      </w:r>
      <w:r>
        <w:rPr>
          <w:rFonts w:ascii="Times New Roman" w:hAnsi="Times New Roman"/>
          <w:sz w:val="24"/>
          <w:szCs w:val="24"/>
          <w:lang w:val="sr-Cyrl-BA"/>
        </w:rPr>
        <w:t>ako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upotrebljava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bez</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rješenja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ministra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odobrava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upotreba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čl</w:t>
      </w:r>
      <w:r w:rsidR="00A46FFA" w:rsidRPr="00E92AD5">
        <w:rPr>
          <w:rFonts w:ascii="Times New Roman" w:hAnsi="Times New Roman"/>
          <w:sz w:val="24"/>
          <w:szCs w:val="24"/>
          <w:lang w:val="sr-Cyrl-BA"/>
        </w:rPr>
        <w:t xml:space="preserve">. </w:t>
      </w:r>
      <w:r w:rsidR="00426231" w:rsidRPr="00E92AD5">
        <w:rPr>
          <w:rFonts w:ascii="Times New Roman" w:hAnsi="Times New Roman"/>
          <w:sz w:val="24"/>
          <w:szCs w:val="24"/>
          <w:lang w:val="sr-Cyrl-BA"/>
        </w:rPr>
        <w:t xml:space="preserve">7. </w:t>
      </w:r>
      <w:r>
        <w:rPr>
          <w:rFonts w:ascii="Times New Roman" w:hAnsi="Times New Roman"/>
          <w:sz w:val="24"/>
          <w:szCs w:val="24"/>
          <w:lang w:val="sr-Cyrl-BA"/>
        </w:rPr>
        <w:t>i</w:t>
      </w:r>
      <w:r w:rsidR="00426231" w:rsidRPr="00E92AD5">
        <w:rPr>
          <w:rFonts w:ascii="Times New Roman" w:hAnsi="Times New Roman"/>
          <w:sz w:val="24"/>
          <w:szCs w:val="24"/>
          <w:lang w:val="sr-Cyrl-BA"/>
        </w:rPr>
        <w:t xml:space="preserve"> </w:t>
      </w:r>
      <w:r w:rsidR="00A46FFA" w:rsidRPr="00E92AD5">
        <w:rPr>
          <w:rFonts w:ascii="Times New Roman" w:hAnsi="Times New Roman"/>
          <w:sz w:val="24"/>
          <w:szCs w:val="24"/>
          <w:lang w:val="sr-Cyrl-BA"/>
        </w:rPr>
        <w:t>8)</w:t>
      </w:r>
      <w:r w:rsidR="00B969B7" w:rsidRPr="00E92AD5">
        <w:rPr>
          <w:rFonts w:ascii="Times New Roman" w:hAnsi="Times New Roman"/>
          <w:sz w:val="24"/>
          <w:szCs w:val="24"/>
          <w:lang w:val="sr-Cyrl-BA"/>
        </w:rPr>
        <w:t>,</w:t>
      </w:r>
      <w:r w:rsidR="00A46FFA" w:rsidRPr="00E92AD5">
        <w:rPr>
          <w:rFonts w:ascii="Times New Roman" w:hAnsi="Times New Roman"/>
          <w:sz w:val="24"/>
          <w:szCs w:val="24"/>
          <w:lang w:val="sr-Cyrl-BA"/>
        </w:rPr>
        <w:t xml:space="preserve"> </w:t>
      </w:r>
    </w:p>
    <w:p w14:paraId="405F7BD5" w14:textId="58E892C1" w:rsidR="00042221" w:rsidRPr="00E92AD5" w:rsidRDefault="006C4AAA" w:rsidP="007D79C0">
      <w:pPr>
        <w:pStyle w:val="ListParagraph"/>
        <w:numPr>
          <w:ilvl w:val="0"/>
          <w:numId w:val="21"/>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obezbijedi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ispitivanja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53361"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53361"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53361"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753361" w:rsidRPr="00E92AD5">
        <w:rPr>
          <w:rFonts w:ascii="Times New Roman" w:hAnsi="Times New Roman"/>
          <w:sz w:val="24"/>
          <w:szCs w:val="24"/>
          <w:lang w:val="sr-Cyrl-BA"/>
        </w:rPr>
        <w:t xml:space="preserve"> 12</w:t>
      </w:r>
      <w:r w:rsidR="00A46FFA" w:rsidRPr="00E92AD5">
        <w:rPr>
          <w:rFonts w:ascii="Times New Roman" w:hAnsi="Times New Roman"/>
          <w:sz w:val="24"/>
          <w:szCs w:val="24"/>
          <w:lang w:val="sr-Cyrl-BA"/>
        </w:rPr>
        <w:t>)</w:t>
      </w:r>
      <w:r w:rsidR="00B969B7" w:rsidRPr="00E92AD5">
        <w:rPr>
          <w:rFonts w:ascii="Times New Roman" w:hAnsi="Times New Roman"/>
          <w:sz w:val="24"/>
          <w:szCs w:val="24"/>
          <w:lang w:val="sr-Cyrl-BA"/>
        </w:rPr>
        <w:t>,</w:t>
      </w:r>
      <w:r w:rsidR="00A46FFA" w:rsidRPr="00E92AD5">
        <w:rPr>
          <w:rFonts w:ascii="Times New Roman" w:hAnsi="Times New Roman"/>
          <w:sz w:val="24"/>
          <w:szCs w:val="24"/>
          <w:lang w:val="sr-Cyrl-BA"/>
        </w:rPr>
        <w:t xml:space="preserve"> </w:t>
      </w:r>
    </w:p>
    <w:p w14:paraId="69738B58" w14:textId="167C56B8" w:rsidR="00042221" w:rsidRPr="00E92AD5" w:rsidRDefault="006C4AAA" w:rsidP="007D79C0">
      <w:pPr>
        <w:pStyle w:val="ListParagraph"/>
        <w:numPr>
          <w:ilvl w:val="0"/>
          <w:numId w:val="21"/>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obavlja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stručne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od</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ne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ispunjava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uslove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ili</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nema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ministra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o</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ispunjenosti</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tih</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042221"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042221" w:rsidRPr="00E92AD5">
        <w:rPr>
          <w:rFonts w:ascii="Times New Roman" w:hAnsi="Times New Roman"/>
          <w:sz w:val="24"/>
          <w:szCs w:val="24"/>
          <w:lang w:val="sr-Cyrl-BA"/>
        </w:rPr>
        <w:t xml:space="preserve"> 20)</w:t>
      </w:r>
      <w:r w:rsidR="00B969B7" w:rsidRPr="00E92AD5">
        <w:rPr>
          <w:rFonts w:ascii="Times New Roman" w:hAnsi="Times New Roman"/>
          <w:sz w:val="24"/>
          <w:szCs w:val="24"/>
          <w:lang w:val="sr-Cyrl-BA"/>
        </w:rPr>
        <w:t>,</w:t>
      </w:r>
      <w:r w:rsidR="00042221" w:rsidRPr="00E92AD5">
        <w:rPr>
          <w:rFonts w:ascii="Times New Roman" w:hAnsi="Times New Roman"/>
          <w:sz w:val="24"/>
          <w:szCs w:val="24"/>
          <w:lang w:val="sr-Cyrl-BA"/>
        </w:rPr>
        <w:t xml:space="preserve"> </w:t>
      </w:r>
    </w:p>
    <w:p w14:paraId="3258949E" w14:textId="469D0240" w:rsidR="00A46FFA" w:rsidRPr="00E92AD5" w:rsidRDefault="006C4AAA" w:rsidP="007D79C0">
      <w:pPr>
        <w:pStyle w:val="ListParagraph"/>
        <w:numPr>
          <w:ilvl w:val="0"/>
          <w:numId w:val="21"/>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obezbijedi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A46FFA" w:rsidRPr="00E92AD5">
        <w:rPr>
          <w:rFonts w:ascii="Times New Roman" w:hAnsi="Times New Roman"/>
          <w:sz w:val="24"/>
          <w:szCs w:val="24"/>
          <w:lang w:val="sr-Cyrl-BA"/>
        </w:rPr>
        <w:t xml:space="preserve"> 23)</w:t>
      </w:r>
      <w:r w:rsidR="00B969B7" w:rsidRPr="00E92AD5">
        <w:rPr>
          <w:rFonts w:ascii="Times New Roman" w:hAnsi="Times New Roman"/>
          <w:sz w:val="24"/>
          <w:szCs w:val="24"/>
          <w:lang w:val="sr-Cyrl-BA"/>
        </w:rPr>
        <w:t>.</w:t>
      </w:r>
    </w:p>
    <w:p w14:paraId="779A24A3" w14:textId="10C04984" w:rsidR="00A46FFA" w:rsidRPr="00E92AD5" w:rsidRDefault="00A46FFA" w:rsidP="00824C57">
      <w:pPr>
        <w:jc w:val="both"/>
        <w:rPr>
          <w:rFonts w:ascii="Times New Roman" w:eastAsia="Calibri" w:hAnsi="Times New Roman"/>
          <w:sz w:val="24"/>
          <w:szCs w:val="24"/>
          <w:lang w:val="sr-Cyrl-BA"/>
        </w:rPr>
      </w:pPr>
      <w:r w:rsidRPr="00E92AD5">
        <w:rPr>
          <w:rFonts w:ascii="Times New Roman" w:eastAsia="Calibri" w:hAnsi="Times New Roman"/>
          <w:sz w:val="24"/>
          <w:szCs w:val="24"/>
          <w:lang w:val="sr-Cyrl-BA"/>
        </w:rPr>
        <w:t xml:space="preserve">(2) </w:t>
      </w:r>
      <w:r w:rsidR="006C4AAA">
        <w:rPr>
          <w:rFonts w:ascii="Times New Roman" w:eastAsia="Calibri" w:hAnsi="Times New Roman"/>
          <w:sz w:val="24"/>
          <w:szCs w:val="24"/>
          <w:lang w:val="sr-Cyrl-BA"/>
        </w:rPr>
        <w:t>Novčanom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kaznom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w:t>
      </w:r>
      <w:r w:rsidRPr="00E92AD5">
        <w:rPr>
          <w:rFonts w:ascii="Times New Roman" w:eastAsia="Calibri" w:hAnsi="Times New Roman"/>
          <w:sz w:val="24"/>
          <w:szCs w:val="24"/>
          <w:lang w:val="sr-Cyrl-BA"/>
        </w:rPr>
        <w:t xml:space="preserve"> 1</w:t>
      </w:r>
      <w:r w:rsidR="00C97F27" w:rsidRPr="00E92AD5">
        <w:rPr>
          <w:rFonts w:ascii="Times New Roman" w:eastAsia="Calibri" w:hAnsi="Times New Roman"/>
          <w:sz w:val="24"/>
          <w:szCs w:val="24"/>
          <w:lang w:val="sr-Cyrl-BA"/>
        </w:rPr>
        <w:t>.</w:t>
      </w:r>
      <w:r w:rsidRPr="00E92AD5">
        <w:rPr>
          <w:rFonts w:ascii="Times New Roman" w:eastAsia="Calibri" w:hAnsi="Times New Roman"/>
          <w:sz w:val="24"/>
          <w:szCs w:val="24"/>
          <w:lang w:val="sr-Cyrl-BA"/>
        </w:rPr>
        <w:t xml:space="preserve">000 </w:t>
      </w:r>
      <w:r w:rsidR="006C4AAA">
        <w:rPr>
          <w:rFonts w:ascii="Times New Roman" w:eastAsia="Calibri" w:hAnsi="Times New Roman"/>
          <w:sz w:val="24"/>
          <w:szCs w:val="24"/>
          <w:lang w:val="sr-Cyrl-BA"/>
        </w:rPr>
        <w:t>KM</w:t>
      </w:r>
      <w:r w:rsidR="00B969B7"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do</w:t>
      </w:r>
      <w:r w:rsidR="00353CD5" w:rsidRPr="00E92AD5">
        <w:rPr>
          <w:rFonts w:ascii="Times New Roman" w:eastAsia="Calibri" w:hAnsi="Times New Roman"/>
          <w:sz w:val="24"/>
          <w:szCs w:val="24"/>
          <w:lang w:val="sr-Cyrl-BA"/>
        </w:rPr>
        <w:t xml:space="preserve"> 3</w:t>
      </w:r>
      <w:r w:rsidR="00C97F27" w:rsidRPr="00E92AD5">
        <w:rPr>
          <w:rFonts w:ascii="Times New Roman" w:eastAsia="Calibri" w:hAnsi="Times New Roman"/>
          <w:sz w:val="24"/>
          <w:szCs w:val="24"/>
          <w:lang w:val="sr-Cyrl-BA"/>
        </w:rPr>
        <w:t>.</w:t>
      </w:r>
      <w:r w:rsidR="00353CD5" w:rsidRPr="00E92AD5">
        <w:rPr>
          <w:rFonts w:ascii="Times New Roman" w:eastAsia="Calibri" w:hAnsi="Times New Roman"/>
          <w:sz w:val="24"/>
          <w:szCs w:val="24"/>
          <w:lang w:val="sr-Cyrl-BA"/>
        </w:rPr>
        <w:t>0</w:t>
      </w:r>
      <w:r w:rsidRPr="00E92AD5">
        <w:rPr>
          <w:rFonts w:ascii="Times New Roman" w:eastAsia="Calibri" w:hAnsi="Times New Roman"/>
          <w:sz w:val="24"/>
          <w:szCs w:val="24"/>
          <w:lang w:val="sr-Cyrl-BA"/>
        </w:rPr>
        <w:t xml:space="preserve">00 </w:t>
      </w:r>
      <w:r w:rsidR="006C4AAA">
        <w:rPr>
          <w:rFonts w:ascii="Times New Roman" w:eastAsia="Calibri" w:hAnsi="Times New Roman"/>
          <w:sz w:val="24"/>
          <w:szCs w:val="24"/>
          <w:lang w:val="sr-Cyrl-BA"/>
        </w:rPr>
        <w:t>KM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kazniće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odgovorno</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lice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u</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pravnom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licu</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prekršaje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iz</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stava</w:t>
      </w:r>
      <w:r w:rsidRPr="00E92AD5">
        <w:rPr>
          <w:rFonts w:ascii="Times New Roman" w:eastAsia="Calibri" w:hAnsi="Times New Roman"/>
          <w:sz w:val="24"/>
          <w:szCs w:val="24"/>
          <w:lang w:val="sr-Cyrl-BA"/>
        </w:rPr>
        <w:t xml:space="preserve"> 1. </w:t>
      </w:r>
      <w:r w:rsidR="006C4AAA">
        <w:rPr>
          <w:rFonts w:ascii="Times New Roman" w:eastAsia="Calibri" w:hAnsi="Times New Roman"/>
          <w:sz w:val="24"/>
          <w:szCs w:val="24"/>
          <w:lang w:val="sr-Cyrl-BA"/>
        </w:rPr>
        <w:t>ovog</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člana</w:t>
      </w:r>
      <w:r w:rsidRPr="00E92AD5">
        <w:rPr>
          <w:rFonts w:ascii="Times New Roman" w:eastAsia="Calibri" w:hAnsi="Times New Roman"/>
          <w:sz w:val="24"/>
          <w:szCs w:val="24"/>
          <w:lang w:val="sr-Cyrl-BA"/>
        </w:rPr>
        <w:t xml:space="preserve">. </w:t>
      </w:r>
    </w:p>
    <w:p w14:paraId="14335201" w14:textId="5C4F4A87" w:rsidR="00A46FFA" w:rsidRPr="00E92AD5" w:rsidRDefault="00A46FFA" w:rsidP="00824C57">
      <w:pPr>
        <w:jc w:val="both"/>
        <w:rPr>
          <w:rFonts w:ascii="Times New Roman" w:eastAsia="Calibri" w:hAnsi="Times New Roman"/>
          <w:sz w:val="24"/>
          <w:szCs w:val="24"/>
          <w:lang w:val="sr-Cyrl-BA"/>
        </w:rPr>
      </w:pPr>
      <w:r w:rsidRPr="006C4AAA">
        <w:rPr>
          <w:rFonts w:ascii="Times New Roman" w:eastAsia="Calibri" w:hAnsi="Times New Roman"/>
          <w:spacing w:val="4"/>
          <w:sz w:val="24"/>
          <w:szCs w:val="24"/>
          <w:lang w:val="sr-Cyrl-BA"/>
        </w:rPr>
        <w:t xml:space="preserve">(3) </w:t>
      </w:r>
      <w:r w:rsidR="006C4AAA" w:rsidRPr="006C4AAA">
        <w:rPr>
          <w:rFonts w:ascii="Times New Roman" w:eastAsia="Calibri" w:hAnsi="Times New Roman"/>
          <w:spacing w:val="4"/>
          <w:sz w:val="24"/>
          <w:szCs w:val="24"/>
          <w:lang w:val="sr-Cyrl-BA"/>
        </w:rPr>
        <w:t>Za</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prekršaj</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iz</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stava</w:t>
      </w:r>
      <w:r w:rsidRPr="006C4AAA">
        <w:rPr>
          <w:rFonts w:ascii="Times New Roman" w:eastAsia="Calibri" w:hAnsi="Times New Roman"/>
          <w:spacing w:val="4"/>
          <w:sz w:val="24"/>
          <w:szCs w:val="24"/>
          <w:lang w:val="sr-Cyrl-BA"/>
        </w:rPr>
        <w:t xml:space="preserve"> 1. </w:t>
      </w:r>
      <w:r w:rsidR="006C4AAA" w:rsidRPr="006C4AAA">
        <w:rPr>
          <w:rFonts w:ascii="Times New Roman" w:eastAsia="Calibri" w:hAnsi="Times New Roman"/>
          <w:spacing w:val="4"/>
          <w:sz w:val="24"/>
          <w:szCs w:val="24"/>
          <w:lang w:val="sr-Cyrl-BA"/>
        </w:rPr>
        <w:t>ovog</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člana</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kazniće</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se</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preduzetnik</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novčanom</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kaznom</w:t>
      </w:r>
      <w:r w:rsidRPr="006C4AAA">
        <w:rPr>
          <w:rFonts w:ascii="Times New Roman" w:eastAsia="Calibri" w:hAnsi="Times New Roman"/>
          <w:spacing w:val="4"/>
          <w:sz w:val="24"/>
          <w:szCs w:val="24"/>
          <w:lang w:val="sr-Cyrl-BA"/>
        </w:rPr>
        <w:t xml:space="preserve"> </w:t>
      </w:r>
      <w:r w:rsidR="006C4AAA" w:rsidRPr="006C4AAA">
        <w:rPr>
          <w:rFonts w:ascii="Times New Roman" w:eastAsia="Calibri" w:hAnsi="Times New Roman"/>
          <w:spacing w:val="4"/>
          <w:sz w:val="24"/>
          <w:szCs w:val="24"/>
          <w:lang w:val="sr-Cyrl-BA"/>
        </w:rPr>
        <w:t>od</w:t>
      </w:r>
      <w:r w:rsidRPr="006C4AAA">
        <w:rPr>
          <w:rFonts w:ascii="Times New Roman" w:eastAsia="Calibri" w:hAnsi="Times New Roman"/>
          <w:spacing w:val="4"/>
          <w:sz w:val="24"/>
          <w:szCs w:val="24"/>
          <w:lang w:val="sr-Cyrl-BA"/>
        </w:rPr>
        <w:t xml:space="preserve"> 1</w:t>
      </w:r>
      <w:r w:rsidR="0014350B" w:rsidRPr="006C4AAA">
        <w:rPr>
          <w:rFonts w:ascii="Times New Roman" w:eastAsia="Calibri" w:hAnsi="Times New Roman"/>
          <w:spacing w:val="4"/>
          <w:sz w:val="24"/>
          <w:szCs w:val="24"/>
          <w:lang w:val="sr-Cyrl-BA"/>
        </w:rPr>
        <w:t>.</w:t>
      </w:r>
      <w:r w:rsidRPr="006C4AAA">
        <w:rPr>
          <w:rFonts w:ascii="Times New Roman" w:eastAsia="Calibri" w:hAnsi="Times New Roman"/>
          <w:spacing w:val="4"/>
          <w:sz w:val="24"/>
          <w:szCs w:val="24"/>
          <w:lang w:val="sr-Cyrl-BA"/>
        </w:rPr>
        <w:t>0</w:t>
      </w:r>
      <w:r w:rsidR="00353CD5" w:rsidRPr="006C4AAA">
        <w:rPr>
          <w:rFonts w:ascii="Times New Roman" w:eastAsia="Calibri" w:hAnsi="Times New Roman"/>
          <w:spacing w:val="4"/>
          <w:sz w:val="24"/>
          <w:szCs w:val="24"/>
          <w:lang w:val="sr-Cyrl-BA"/>
        </w:rPr>
        <w:t xml:space="preserve">00 </w:t>
      </w:r>
      <w:r w:rsidR="006C4AAA" w:rsidRPr="006C4AAA">
        <w:rPr>
          <w:rFonts w:ascii="Times New Roman" w:eastAsia="Calibri" w:hAnsi="Times New Roman"/>
          <w:spacing w:val="4"/>
          <w:sz w:val="24"/>
          <w:szCs w:val="24"/>
          <w:lang w:val="sr-Cyrl-BA"/>
        </w:rPr>
        <w:t>KM</w:t>
      </w:r>
      <w:r w:rsidR="00B969B7" w:rsidRPr="006C4AAA">
        <w:rPr>
          <w:rFonts w:ascii="Times New Roman" w:eastAsia="Calibri" w:hAnsi="Times New Roman"/>
          <w:spacing w:val="4"/>
          <w:sz w:val="24"/>
          <w:szCs w:val="24"/>
          <w:lang w:val="sr-Cyrl-BA"/>
        </w:rPr>
        <w:t xml:space="preserve"> </w:t>
      </w:r>
      <w:r w:rsidR="006C4AAA">
        <w:rPr>
          <w:rFonts w:ascii="Times New Roman" w:eastAsia="Calibri" w:hAnsi="Times New Roman"/>
          <w:sz w:val="24"/>
          <w:szCs w:val="24"/>
          <w:lang w:val="sr-Cyrl-BA"/>
        </w:rPr>
        <w:t>do</w:t>
      </w:r>
      <w:r w:rsidR="00353CD5" w:rsidRPr="00E92AD5">
        <w:rPr>
          <w:rFonts w:ascii="Times New Roman" w:eastAsia="Calibri" w:hAnsi="Times New Roman"/>
          <w:sz w:val="24"/>
          <w:szCs w:val="24"/>
          <w:lang w:val="sr-Cyrl-BA"/>
        </w:rPr>
        <w:t xml:space="preserve"> 3</w:t>
      </w:r>
      <w:r w:rsidR="0014350B" w:rsidRPr="00E92AD5">
        <w:rPr>
          <w:rFonts w:ascii="Times New Roman" w:eastAsia="Calibri" w:hAnsi="Times New Roman"/>
          <w:sz w:val="24"/>
          <w:szCs w:val="24"/>
          <w:lang w:val="sr-Cyrl-BA"/>
        </w:rPr>
        <w:t>.</w:t>
      </w:r>
      <w:r w:rsidR="00353CD5" w:rsidRPr="00E92AD5">
        <w:rPr>
          <w:rFonts w:ascii="Times New Roman" w:eastAsia="Calibri" w:hAnsi="Times New Roman"/>
          <w:sz w:val="24"/>
          <w:szCs w:val="24"/>
          <w:lang w:val="sr-Cyrl-BA"/>
        </w:rPr>
        <w:t>0</w:t>
      </w:r>
      <w:r w:rsidRPr="00E92AD5">
        <w:rPr>
          <w:rFonts w:ascii="Times New Roman" w:eastAsia="Calibri" w:hAnsi="Times New Roman"/>
          <w:sz w:val="24"/>
          <w:szCs w:val="24"/>
          <w:lang w:val="sr-Cyrl-BA"/>
        </w:rPr>
        <w:t xml:space="preserve">00 </w:t>
      </w:r>
      <w:r w:rsidR="006C4AAA">
        <w:rPr>
          <w:rFonts w:ascii="Times New Roman" w:eastAsia="Calibri" w:hAnsi="Times New Roman"/>
          <w:sz w:val="24"/>
          <w:szCs w:val="24"/>
          <w:lang w:val="sr-Cyrl-BA"/>
        </w:rPr>
        <w:t>KM</w:t>
      </w:r>
      <w:r w:rsidRPr="00E92AD5">
        <w:rPr>
          <w:rFonts w:ascii="Times New Roman" w:eastAsia="Calibri" w:hAnsi="Times New Roman"/>
          <w:sz w:val="24"/>
          <w:szCs w:val="24"/>
          <w:lang w:val="sr-Cyrl-BA"/>
        </w:rPr>
        <w:t>.</w:t>
      </w:r>
    </w:p>
    <w:p w14:paraId="656ED037" w14:textId="77777777" w:rsidR="00A56F3E" w:rsidRPr="00E92AD5" w:rsidRDefault="00A56F3E" w:rsidP="00824C57">
      <w:pPr>
        <w:ind w:firstLine="0"/>
        <w:jc w:val="center"/>
        <w:rPr>
          <w:rFonts w:ascii="Times New Roman" w:eastAsia="Calibri" w:hAnsi="Times New Roman"/>
          <w:sz w:val="24"/>
          <w:szCs w:val="24"/>
          <w:lang w:val="sr-Cyrl-BA"/>
        </w:rPr>
      </w:pPr>
    </w:p>
    <w:p w14:paraId="4561BB16" w14:textId="7C9237A2" w:rsidR="00A46FFA" w:rsidRPr="00E92AD5" w:rsidRDefault="006C4AAA" w:rsidP="00824C57">
      <w:pPr>
        <w:ind w:firstLine="0"/>
        <w:jc w:val="center"/>
        <w:rPr>
          <w:rFonts w:ascii="Times New Roman" w:eastAsia="Calibri" w:hAnsi="Times New Roman"/>
          <w:sz w:val="24"/>
          <w:szCs w:val="24"/>
          <w:lang w:val="sr-Cyrl-BA"/>
        </w:rPr>
      </w:pPr>
      <w:r>
        <w:rPr>
          <w:rFonts w:ascii="Times New Roman" w:eastAsia="Calibri" w:hAnsi="Times New Roman"/>
          <w:sz w:val="24"/>
          <w:szCs w:val="24"/>
          <w:lang w:val="sr-Cyrl-BA"/>
        </w:rPr>
        <w:t>Član</w:t>
      </w:r>
      <w:r w:rsidR="00A46FFA" w:rsidRPr="00E92AD5">
        <w:rPr>
          <w:rFonts w:ascii="Times New Roman" w:eastAsia="Calibri" w:hAnsi="Times New Roman"/>
          <w:sz w:val="24"/>
          <w:szCs w:val="24"/>
          <w:lang w:val="sr-Cyrl-BA"/>
        </w:rPr>
        <w:t xml:space="preserve"> 26.</w:t>
      </w:r>
    </w:p>
    <w:p w14:paraId="51531EDF" w14:textId="77777777" w:rsidR="00A46FFA" w:rsidRPr="00E92AD5" w:rsidRDefault="00A46FFA" w:rsidP="00824C57">
      <w:pPr>
        <w:ind w:firstLine="0"/>
        <w:jc w:val="both"/>
        <w:rPr>
          <w:rFonts w:ascii="Times New Roman" w:eastAsia="Calibri" w:hAnsi="Times New Roman"/>
          <w:sz w:val="24"/>
          <w:szCs w:val="24"/>
          <w:lang w:val="sr-Cyrl-BA"/>
        </w:rPr>
      </w:pPr>
    </w:p>
    <w:p w14:paraId="7CD42FB8" w14:textId="1B69B29E" w:rsidR="00A46FFA" w:rsidRPr="008E6228" w:rsidRDefault="00A46FFA" w:rsidP="00824C57">
      <w:pPr>
        <w:jc w:val="both"/>
        <w:rPr>
          <w:rFonts w:ascii="Times New Roman" w:eastAsia="Calibri" w:hAnsi="Times New Roman"/>
          <w:spacing w:val="-4"/>
          <w:sz w:val="24"/>
          <w:szCs w:val="24"/>
          <w:lang w:val="sr-Cyrl-BA"/>
        </w:rPr>
      </w:pPr>
      <w:r w:rsidRPr="008E6228">
        <w:rPr>
          <w:rFonts w:ascii="Times New Roman" w:eastAsia="Calibri" w:hAnsi="Times New Roman"/>
          <w:spacing w:val="-4"/>
          <w:sz w:val="24"/>
          <w:szCs w:val="24"/>
          <w:lang w:val="sr-Cyrl-BA"/>
        </w:rPr>
        <w:t xml:space="preserve">(1) </w:t>
      </w:r>
      <w:r w:rsidR="006C4AAA">
        <w:rPr>
          <w:rFonts w:ascii="Times New Roman" w:eastAsia="Calibri" w:hAnsi="Times New Roman"/>
          <w:spacing w:val="-4"/>
          <w:sz w:val="24"/>
          <w:szCs w:val="24"/>
          <w:lang w:val="sr-Cyrl-BA"/>
        </w:rPr>
        <w:t>Novčanom</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kaznom</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od</w:t>
      </w:r>
      <w:r w:rsidRPr="008E6228">
        <w:rPr>
          <w:rFonts w:ascii="Times New Roman" w:eastAsia="Calibri" w:hAnsi="Times New Roman"/>
          <w:spacing w:val="-4"/>
          <w:sz w:val="24"/>
          <w:szCs w:val="24"/>
          <w:lang w:val="sr-Cyrl-BA"/>
        </w:rPr>
        <w:t xml:space="preserve"> 1.000 </w:t>
      </w:r>
      <w:r w:rsidR="006C4AAA">
        <w:rPr>
          <w:rFonts w:ascii="Times New Roman" w:eastAsia="Calibri" w:hAnsi="Times New Roman"/>
          <w:spacing w:val="-4"/>
          <w:sz w:val="24"/>
          <w:szCs w:val="24"/>
          <w:lang w:val="sr-Cyrl-BA"/>
        </w:rPr>
        <w:t>KM</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do</w:t>
      </w:r>
      <w:r w:rsidRPr="008E6228">
        <w:rPr>
          <w:rFonts w:ascii="Times New Roman" w:eastAsia="Calibri" w:hAnsi="Times New Roman"/>
          <w:spacing w:val="-4"/>
          <w:sz w:val="24"/>
          <w:szCs w:val="24"/>
          <w:lang w:val="sr-Cyrl-BA"/>
        </w:rPr>
        <w:t xml:space="preserve"> 3.000 </w:t>
      </w:r>
      <w:r w:rsidR="006C4AAA">
        <w:rPr>
          <w:rFonts w:ascii="Times New Roman" w:eastAsia="Calibri" w:hAnsi="Times New Roman"/>
          <w:spacing w:val="-4"/>
          <w:sz w:val="24"/>
          <w:szCs w:val="24"/>
          <w:lang w:val="sr-Cyrl-BA"/>
        </w:rPr>
        <w:t>KM</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kazniće</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se</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za</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prekršaj</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pravno</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lice</w:t>
      </w:r>
      <w:r w:rsidRPr="008E6228">
        <w:rPr>
          <w:rFonts w:ascii="Times New Roman" w:eastAsia="Calibri" w:hAnsi="Times New Roman"/>
          <w:spacing w:val="-4"/>
          <w:sz w:val="24"/>
          <w:szCs w:val="24"/>
          <w:lang w:val="sr-Cyrl-BA"/>
        </w:rPr>
        <w:t xml:space="preserve"> </w:t>
      </w:r>
      <w:r w:rsidR="006C4AAA">
        <w:rPr>
          <w:rFonts w:ascii="Times New Roman" w:eastAsia="Calibri" w:hAnsi="Times New Roman"/>
          <w:spacing w:val="-4"/>
          <w:sz w:val="24"/>
          <w:szCs w:val="24"/>
          <w:lang w:val="sr-Cyrl-BA"/>
        </w:rPr>
        <w:t>ako</w:t>
      </w:r>
      <w:r w:rsidRPr="008E6228">
        <w:rPr>
          <w:rFonts w:ascii="Times New Roman" w:eastAsia="Calibri" w:hAnsi="Times New Roman"/>
          <w:spacing w:val="-4"/>
          <w:sz w:val="24"/>
          <w:szCs w:val="24"/>
          <w:lang w:val="sr-Cyrl-BA"/>
        </w:rPr>
        <w:t xml:space="preserve">: </w:t>
      </w:r>
    </w:p>
    <w:p w14:paraId="73379675" w14:textId="66BA95E8" w:rsidR="00A46FFA" w:rsidRPr="008E6228" w:rsidRDefault="006C4AAA" w:rsidP="007D79C0">
      <w:pPr>
        <w:pStyle w:val="ListParagraph"/>
        <w:numPr>
          <w:ilvl w:val="0"/>
          <w:numId w:val="12"/>
        </w:numPr>
        <w:tabs>
          <w:tab w:val="left" w:pos="1080"/>
        </w:tabs>
        <w:ind w:left="0" w:firstLine="810"/>
        <w:rPr>
          <w:rFonts w:ascii="Times New Roman" w:hAnsi="Times New Roman"/>
          <w:spacing w:val="-4"/>
          <w:sz w:val="24"/>
          <w:szCs w:val="24"/>
          <w:lang w:val="sr-Cyrl-BA"/>
        </w:rPr>
      </w:pPr>
      <w:r>
        <w:rPr>
          <w:rFonts w:ascii="Times New Roman" w:hAnsi="Times New Roman"/>
          <w:spacing w:val="-4"/>
          <w:sz w:val="24"/>
          <w:szCs w:val="24"/>
          <w:lang w:val="sr-Cyrl-BA"/>
        </w:rPr>
        <w:t>ne</w:t>
      </w:r>
      <w:r w:rsidR="00A46FFA"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vodi</w:t>
      </w:r>
      <w:r w:rsidR="00A46FFA"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propisanu</w:t>
      </w:r>
      <w:r w:rsidR="00A46FFA"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evidenciju</w:t>
      </w:r>
      <w:r w:rsidR="00A46FFA"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o</w:t>
      </w:r>
      <w:r w:rsidR="00A46FFA"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izvorima</w:t>
      </w:r>
      <w:r w:rsidR="00A46FFA"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nejonizujućih</w:t>
      </w:r>
      <w:r w:rsidR="00B969B7"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zračenja</w:t>
      </w:r>
      <w:r w:rsidR="00B969B7"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član</w:t>
      </w:r>
      <w:r w:rsidR="00A46FFA" w:rsidRPr="008E6228">
        <w:rPr>
          <w:rFonts w:ascii="Times New Roman" w:hAnsi="Times New Roman"/>
          <w:spacing w:val="-4"/>
          <w:sz w:val="24"/>
          <w:szCs w:val="24"/>
          <w:lang w:val="sr-Cyrl-BA"/>
        </w:rPr>
        <w:t xml:space="preserve"> 6.</w:t>
      </w:r>
      <w:r w:rsidR="00F21A82" w:rsidRPr="008E6228">
        <w:rPr>
          <w:rFonts w:ascii="Times New Roman" w:hAnsi="Times New Roman"/>
          <w:spacing w:val="-4"/>
          <w:sz w:val="24"/>
          <w:szCs w:val="24"/>
          <w:lang w:val="sr-Cyrl-BA"/>
        </w:rPr>
        <w:t xml:space="preserve"> </w:t>
      </w:r>
      <w:r>
        <w:rPr>
          <w:rFonts w:ascii="Times New Roman" w:hAnsi="Times New Roman"/>
          <w:spacing w:val="-4"/>
          <w:sz w:val="24"/>
          <w:szCs w:val="24"/>
          <w:lang w:val="sr-Cyrl-BA"/>
        </w:rPr>
        <w:t>tačka</w:t>
      </w:r>
      <w:r w:rsidR="00F21A82" w:rsidRPr="008E6228">
        <w:rPr>
          <w:rFonts w:ascii="Times New Roman" w:hAnsi="Times New Roman"/>
          <w:spacing w:val="-4"/>
          <w:sz w:val="24"/>
          <w:szCs w:val="24"/>
          <w:lang w:val="sr-Cyrl-BA"/>
        </w:rPr>
        <w:t xml:space="preserve"> 9</w:t>
      </w:r>
      <w:r w:rsidR="00A46FFA" w:rsidRPr="008E6228">
        <w:rPr>
          <w:rFonts w:ascii="Times New Roman" w:hAnsi="Times New Roman"/>
          <w:spacing w:val="-4"/>
          <w:sz w:val="24"/>
          <w:szCs w:val="24"/>
          <w:lang w:val="sr-Cyrl-BA"/>
        </w:rPr>
        <w:t>)</w:t>
      </w:r>
      <w:r w:rsidR="00B969B7" w:rsidRPr="008E6228">
        <w:rPr>
          <w:rFonts w:ascii="Times New Roman" w:hAnsi="Times New Roman"/>
          <w:spacing w:val="-4"/>
          <w:sz w:val="24"/>
          <w:szCs w:val="24"/>
          <w:lang w:val="sr-Cyrl-BA"/>
        </w:rPr>
        <w:t>,</w:t>
      </w:r>
    </w:p>
    <w:p w14:paraId="50D895F7" w14:textId="3C846898" w:rsidR="00C271A4" w:rsidRPr="00E92AD5" w:rsidRDefault="006C4AAA" w:rsidP="007D79C0">
      <w:pPr>
        <w:pStyle w:val="ListParagraph"/>
        <w:numPr>
          <w:ilvl w:val="0"/>
          <w:numId w:val="12"/>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nema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akt</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imenovanju</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odgovornog</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primjenu</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mjera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C271A4" w:rsidRPr="00E92AD5">
        <w:rPr>
          <w:rFonts w:ascii="Times New Roman" w:hAnsi="Times New Roman"/>
          <w:sz w:val="24"/>
          <w:szCs w:val="24"/>
          <w:lang w:val="sr-Cyrl-BA"/>
        </w:rPr>
        <w:t xml:space="preserve"> 6. </w:t>
      </w:r>
      <w:r>
        <w:rPr>
          <w:rFonts w:ascii="Times New Roman" w:hAnsi="Times New Roman"/>
          <w:sz w:val="24"/>
          <w:szCs w:val="24"/>
          <w:lang w:val="sr-Cyrl-BA"/>
        </w:rPr>
        <w:t>tačka</w:t>
      </w:r>
      <w:r w:rsidR="00C271A4" w:rsidRPr="00E92AD5">
        <w:rPr>
          <w:rFonts w:ascii="Times New Roman" w:hAnsi="Times New Roman"/>
          <w:sz w:val="24"/>
          <w:szCs w:val="24"/>
          <w:lang w:val="sr-Cyrl-BA"/>
        </w:rPr>
        <w:t xml:space="preserve"> 10)</w:t>
      </w:r>
      <w:r w:rsidR="00B969B7" w:rsidRPr="00E92AD5">
        <w:rPr>
          <w:rFonts w:ascii="Times New Roman" w:hAnsi="Times New Roman"/>
          <w:sz w:val="24"/>
          <w:szCs w:val="24"/>
          <w:lang w:val="sr-Cyrl-BA"/>
        </w:rPr>
        <w:t>,</w:t>
      </w:r>
    </w:p>
    <w:p w14:paraId="0C18F770" w14:textId="1FAF5E96" w:rsidR="00C271A4" w:rsidRPr="00E92AD5" w:rsidRDefault="006C4AAA" w:rsidP="007D79C0">
      <w:pPr>
        <w:pStyle w:val="ListParagraph"/>
        <w:numPr>
          <w:ilvl w:val="0"/>
          <w:numId w:val="12"/>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ne</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čuva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dokumentaciju</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izvršenim</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sistematskim</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i</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C271A4" w:rsidRPr="00E92AD5">
        <w:rPr>
          <w:rFonts w:ascii="Times New Roman" w:hAnsi="Times New Roman"/>
          <w:sz w:val="24"/>
          <w:szCs w:val="24"/>
          <w:lang w:val="sr-Cyrl-BA"/>
        </w:rPr>
        <w:t xml:space="preserve"> 6. </w:t>
      </w:r>
      <w:r>
        <w:rPr>
          <w:rFonts w:ascii="Times New Roman" w:hAnsi="Times New Roman"/>
          <w:sz w:val="24"/>
          <w:szCs w:val="24"/>
          <w:lang w:val="sr-Cyrl-BA"/>
        </w:rPr>
        <w:t>tačka</w:t>
      </w:r>
      <w:r w:rsidR="00C271A4" w:rsidRPr="00E92AD5">
        <w:rPr>
          <w:rFonts w:ascii="Times New Roman" w:hAnsi="Times New Roman"/>
          <w:sz w:val="24"/>
          <w:szCs w:val="24"/>
          <w:lang w:val="sr-Cyrl-BA"/>
        </w:rPr>
        <w:t xml:space="preserve"> 11)</w:t>
      </w:r>
      <w:r w:rsidR="00AC7047" w:rsidRPr="00E92AD5">
        <w:rPr>
          <w:rFonts w:ascii="Times New Roman" w:hAnsi="Times New Roman"/>
          <w:sz w:val="24"/>
          <w:szCs w:val="24"/>
          <w:lang w:val="sr-Cyrl-BA"/>
        </w:rPr>
        <w:t>,</w:t>
      </w:r>
      <w:r w:rsidR="00C271A4" w:rsidRPr="00E92AD5">
        <w:rPr>
          <w:rFonts w:ascii="Times New Roman" w:hAnsi="Times New Roman"/>
          <w:sz w:val="24"/>
          <w:szCs w:val="24"/>
          <w:lang w:val="sr-Cyrl-BA"/>
        </w:rPr>
        <w:t xml:space="preserve"> </w:t>
      </w:r>
    </w:p>
    <w:p w14:paraId="4DE857E9" w14:textId="2D4205CC" w:rsidR="00C271A4" w:rsidRPr="00E92AD5" w:rsidRDefault="006C4AAA" w:rsidP="007D79C0">
      <w:pPr>
        <w:pStyle w:val="ListParagraph"/>
        <w:numPr>
          <w:ilvl w:val="0"/>
          <w:numId w:val="12"/>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u</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propisanom</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roku</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ne</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obavijesti</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Ministarstvo</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promjenama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se</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na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korištenje</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odnosno</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C271A4" w:rsidRPr="00E92AD5">
        <w:rPr>
          <w:rFonts w:ascii="Times New Roman" w:hAnsi="Times New Roman"/>
          <w:sz w:val="24"/>
          <w:szCs w:val="24"/>
          <w:lang w:val="sr-Cyrl-BA"/>
        </w:rPr>
        <w:t xml:space="preserve"> 8.</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stav</w:t>
      </w:r>
      <w:r w:rsidR="00AC7047" w:rsidRPr="00E92AD5">
        <w:rPr>
          <w:rFonts w:ascii="Times New Roman" w:hAnsi="Times New Roman"/>
          <w:sz w:val="24"/>
          <w:szCs w:val="24"/>
          <w:lang w:val="sr-Cyrl-BA"/>
        </w:rPr>
        <w:t xml:space="preserve"> 6</w:t>
      </w:r>
      <w:r w:rsidR="00C271A4" w:rsidRPr="00E92AD5">
        <w:rPr>
          <w:rFonts w:ascii="Times New Roman" w:hAnsi="Times New Roman"/>
          <w:sz w:val="24"/>
          <w:szCs w:val="24"/>
          <w:lang w:val="sr-Cyrl-BA"/>
        </w:rPr>
        <w:t>)</w:t>
      </w:r>
      <w:r w:rsidR="00AC7047" w:rsidRPr="00E92AD5">
        <w:rPr>
          <w:rFonts w:ascii="Times New Roman" w:hAnsi="Times New Roman"/>
          <w:sz w:val="24"/>
          <w:szCs w:val="24"/>
          <w:lang w:val="sr-Cyrl-BA"/>
        </w:rPr>
        <w:t>,</w:t>
      </w:r>
    </w:p>
    <w:p w14:paraId="36940702" w14:textId="4D3A5CB7" w:rsidR="00A46FFA" w:rsidRPr="00E92AD5" w:rsidRDefault="006C4AAA" w:rsidP="007D79C0">
      <w:pPr>
        <w:pStyle w:val="ListParagraph"/>
        <w:numPr>
          <w:ilvl w:val="0"/>
          <w:numId w:val="12"/>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dostavlja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podatke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evidencije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Ministarstvu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inspektoru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ili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ovlaštenom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pravnom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licu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od</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A46FFA" w:rsidRPr="00E92AD5">
        <w:rPr>
          <w:rFonts w:ascii="Times New Roman" w:hAnsi="Times New Roman"/>
          <w:sz w:val="24"/>
          <w:szCs w:val="24"/>
          <w:lang w:val="sr-Cyrl-BA"/>
        </w:rPr>
        <w:t xml:space="preserve"> 14)</w:t>
      </w:r>
      <w:r w:rsidR="00AC7047" w:rsidRPr="00E92AD5">
        <w:rPr>
          <w:rFonts w:ascii="Times New Roman" w:hAnsi="Times New Roman"/>
          <w:sz w:val="24"/>
          <w:szCs w:val="24"/>
          <w:lang w:val="sr-Cyrl-BA"/>
        </w:rPr>
        <w:t>,</w:t>
      </w:r>
    </w:p>
    <w:p w14:paraId="08DA249F" w14:textId="01323C3F" w:rsidR="00C271A4" w:rsidRPr="00E92AD5" w:rsidRDefault="006C4AAA" w:rsidP="007D79C0">
      <w:pPr>
        <w:pStyle w:val="ListParagraph"/>
        <w:numPr>
          <w:ilvl w:val="0"/>
          <w:numId w:val="12"/>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u</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propisanom</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roku</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ne</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obavijesti</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Ministarstvo</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o</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vanrednom</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događaju</w:t>
      </w:r>
      <w:r w:rsidR="00C271A4"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C271A4" w:rsidRPr="00E92AD5">
        <w:rPr>
          <w:rFonts w:ascii="Times New Roman" w:hAnsi="Times New Roman"/>
          <w:sz w:val="24"/>
          <w:szCs w:val="24"/>
          <w:lang w:val="sr-Cyrl-BA"/>
        </w:rPr>
        <w:t xml:space="preserve"> 15)</w:t>
      </w:r>
      <w:r w:rsidR="00AC7047" w:rsidRPr="00E92AD5">
        <w:rPr>
          <w:rFonts w:ascii="Times New Roman" w:hAnsi="Times New Roman"/>
          <w:sz w:val="24"/>
          <w:szCs w:val="24"/>
          <w:lang w:val="sr-Cyrl-BA"/>
        </w:rPr>
        <w:t>,</w:t>
      </w:r>
      <w:r w:rsidR="00C271A4" w:rsidRPr="00E92AD5">
        <w:rPr>
          <w:rFonts w:ascii="Times New Roman" w:hAnsi="Times New Roman"/>
          <w:sz w:val="24"/>
          <w:szCs w:val="24"/>
          <w:lang w:val="sr-Cyrl-BA"/>
        </w:rPr>
        <w:t xml:space="preserve"> </w:t>
      </w:r>
    </w:p>
    <w:p w14:paraId="67C2A81E" w14:textId="05AE17CD" w:rsidR="00C271A4" w:rsidRPr="006C4AAA" w:rsidRDefault="006C4AAA" w:rsidP="007D79C0">
      <w:pPr>
        <w:pStyle w:val="ListParagraph"/>
        <w:numPr>
          <w:ilvl w:val="0"/>
          <w:numId w:val="12"/>
        </w:numPr>
        <w:tabs>
          <w:tab w:val="left" w:pos="1080"/>
        </w:tabs>
        <w:ind w:left="0" w:firstLine="810"/>
        <w:rPr>
          <w:rFonts w:ascii="Times New Roman" w:hAnsi="Times New Roman"/>
          <w:spacing w:val="-4"/>
          <w:sz w:val="24"/>
          <w:szCs w:val="24"/>
          <w:lang w:val="sr-Cyrl-BA"/>
        </w:rPr>
      </w:pPr>
      <w:r w:rsidRPr="006C4AAA">
        <w:rPr>
          <w:rFonts w:ascii="Times New Roman" w:hAnsi="Times New Roman"/>
          <w:spacing w:val="-4"/>
          <w:sz w:val="24"/>
          <w:szCs w:val="24"/>
          <w:lang w:val="sr-Cyrl-BA"/>
        </w:rPr>
        <w:t>ne</w:t>
      </w:r>
      <w:r w:rsidR="00C271A4"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dostavlja</w:t>
      </w:r>
      <w:r w:rsidR="00AC7047"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rezultate</w:t>
      </w:r>
      <w:r w:rsidR="00AC7047"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monitoringa</w:t>
      </w:r>
      <w:r w:rsidR="00AC7047"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Ministarstvu</w:t>
      </w:r>
      <w:r w:rsidR="00C271A4"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i</w:t>
      </w:r>
      <w:r w:rsidR="00C271A4"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nadležnom</w:t>
      </w:r>
      <w:r w:rsidR="00C271A4"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inspektoru</w:t>
      </w:r>
      <w:r w:rsidR="00C271A4" w:rsidRPr="006C4AAA">
        <w:rPr>
          <w:rFonts w:ascii="Times New Roman" w:hAnsi="Times New Roman"/>
          <w:spacing w:val="-4"/>
          <w:sz w:val="24"/>
          <w:szCs w:val="24"/>
          <w:lang w:val="sr-Cyrl-BA"/>
        </w:rPr>
        <w:t xml:space="preserve"> (</w:t>
      </w:r>
      <w:r w:rsidRPr="006C4AAA">
        <w:rPr>
          <w:rFonts w:ascii="Times New Roman" w:hAnsi="Times New Roman"/>
          <w:spacing w:val="-4"/>
          <w:sz w:val="24"/>
          <w:szCs w:val="24"/>
          <w:lang w:val="sr-Cyrl-BA"/>
        </w:rPr>
        <w:t>član</w:t>
      </w:r>
      <w:r w:rsidR="00C271A4" w:rsidRPr="006C4AAA">
        <w:rPr>
          <w:rFonts w:ascii="Times New Roman" w:hAnsi="Times New Roman"/>
          <w:spacing w:val="-4"/>
          <w:sz w:val="24"/>
          <w:szCs w:val="24"/>
          <w:lang w:val="sr-Cyrl-BA"/>
        </w:rPr>
        <w:t xml:space="preserve"> 23. </w:t>
      </w:r>
      <w:r w:rsidRPr="006C4AAA">
        <w:rPr>
          <w:rFonts w:ascii="Times New Roman" w:hAnsi="Times New Roman"/>
          <w:spacing w:val="-4"/>
          <w:sz w:val="24"/>
          <w:szCs w:val="24"/>
          <w:lang w:val="sr-Cyrl-BA"/>
        </w:rPr>
        <w:t>stav</w:t>
      </w:r>
      <w:r w:rsidR="00C271A4" w:rsidRPr="006C4AAA">
        <w:rPr>
          <w:rFonts w:ascii="Times New Roman" w:hAnsi="Times New Roman"/>
          <w:spacing w:val="-4"/>
          <w:sz w:val="24"/>
          <w:szCs w:val="24"/>
          <w:lang w:val="sr-Cyrl-BA"/>
        </w:rPr>
        <w:t xml:space="preserve"> 2)</w:t>
      </w:r>
      <w:r w:rsidR="00AC7047" w:rsidRPr="006C4AAA">
        <w:rPr>
          <w:rFonts w:ascii="Times New Roman" w:hAnsi="Times New Roman"/>
          <w:spacing w:val="-4"/>
          <w:sz w:val="24"/>
          <w:szCs w:val="24"/>
          <w:lang w:val="sr-Cyrl-BA"/>
        </w:rPr>
        <w:t>,</w:t>
      </w:r>
    </w:p>
    <w:p w14:paraId="67DD9EFB" w14:textId="519A516A" w:rsidR="00A46FFA" w:rsidRPr="00E92AD5" w:rsidRDefault="006C4AAA" w:rsidP="007D79C0">
      <w:pPr>
        <w:pStyle w:val="ListParagraph"/>
        <w:numPr>
          <w:ilvl w:val="0"/>
          <w:numId w:val="12"/>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dostavi</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godišnji</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plan</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AC7047" w:rsidRPr="00E92AD5">
        <w:rPr>
          <w:rFonts w:ascii="Times New Roman" w:hAnsi="Times New Roman"/>
          <w:sz w:val="24"/>
          <w:szCs w:val="24"/>
          <w:lang w:val="sr-Cyrl-BA"/>
        </w:rPr>
        <w:t xml:space="preserve"> </w:t>
      </w:r>
      <w:r>
        <w:rPr>
          <w:rFonts w:ascii="Times New Roman" w:hAnsi="Times New Roman"/>
          <w:sz w:val="24"/>
          <w:szCs w:val="24"/>
          <w:lang w:val="sr-Cyrl-BA"/>
        </w:rPr>
        <w:t>Ministarstvu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nadležnom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inspektoru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A46FFA" w:rsidRPr="00E92AD5">
        <w:rPr>
          <w:rFonts w:ascii="Times New Roman" w:hAnsi="Times New Roman"/>
          <w:sz w:val="24"/>
          <w:szCs w:val="24"/>
          <w:lang w:val="sr-Cyrl-BA"/>
        </w:rPr>
        <w:t xml:space="preserve"> 23.</w:t>
      </w:r>
      <w:r w:rsidR="00F21A82" w:rsidRPr="00E92AD5">
        <w:rPr>
          <w:rFonts w:ascii="Times New Roman" w:hAnsi="Times New Roman"/>
          <w:sz w:val="24"/>
          <w:szCs w:val="24"/>
          <w:lang w:val="sr-Cyrl-BA"/>
        </w:rPr>
        <w:t xml:space="preserve"> </w:t>
      </w:r>
      <w:r>
        <w:rPr>
          <w:rFonts w:ascii="Times New Roman" w:hAnsi="Times New Roman"/>
          <w:sz w:val="24"/>
          <w:szCs w:val="24"/>
          <w:lang w:val="sr-Cyrl-BA"/>
        </w:rPr>
        <w:t>stav</w:t>
      </w:r>
      <w:r w:rsidR="00F21A82" w:rsidRPr="00E92AD5">
        <w:rPr>
          <w:rFonts w:ascii="Times New Roman" w:hAnsi="Times New Roman"/>
          <w:sz w:val="24"/>
          <w:szCs w:val="24"/>
          <w:lang w:val="sr-Cyrl-BA"/>
        </w:rPr>
        <w:t xml:space="preserve"> 4</w:t>
      </w:r>
      <w:r w:rsidR="00A46FFA" w:rsidRPr="00E92AD5">
        <w:rPr>
          <w:rFonts w:ascii="Times New Roman" w:hAnsi="Times New Roman"/>
          <w:sz w:val="24"/>
          <w:szCs w:val="24"/>
          <w:lang w:val="sr-Cyrl-BA"/>
        </w:rPr>
        <w:t>)</w:t>
      </w:r>
      <w:r w:rsidR="00AC7047" w:rsidRPr="00E92AD5">
        <w:rPr>
          <w:rFonts w:ascii="Times New Roman" w:hAnsi="Times New Roman"/>
          <w:sz w:val="24"/>
          <w:szCs w:val="24"/>
          <w:lang w:val="sr-Cyrl-BA"/>
        </w:rPr>
        <w:t>.</w:t>
      </w:r>
      <w:r w:rsidR="00A46FFA" w:rsidRPr="00E92AD5">
        <w:rPr>
          <w:rFonts w:ascii="Times New Roman" w:hAnsi="Times New Roman"/>
          <w:sz w:val="24"/>
          <w:szCs w:val="24"/>
          <w:lang w:val="sr-Cyrl-BA"/>
        </w:rPr>
        <w:t xml:space="preserve"> </w:t>
      </w:r>
    </w:p>
    <w:p w14:paraId="00FA091B" w14:textId="295A56A2" w:rsidR="00A46FFA" w:rsidRPr="00E92AD5" w:rsidRDefault="00A46FFA" w:rsidP="00824C57">
      <w:pPr>
        <w:jc w:val="both"/>
        <w:rPr>
          <w:rFonts w:ascii="Times New Roman" w:eastAsia="Calibri" w:hAnsi="Times New Roman"/>
          <w:sz w:val="24"/>
          <w:szCs w:val="24"/>
          <w:lang w:val="sr-Cyrl-BA"/>
        </w:rPr>
      </w:pPr>
      <w:r w:rsidRPr="00E92AD5">
        <w:rPr>
          <w:rFonts w:ascii="Times New Roman" w:eastAsia="Calibri" w:hAnsi="Times New Roman"/>
          <w:sz w:val="24"/>
          <w:szCs w:val="24"/>
          <w:lang w:val="sr-Cyrl-BA"/>
        </w:rPr>
        <w:t xml:space="preserve">(2) </w:t>
      </w:r>
      <w:r w:rsidR="006C4AAA">
        <w:rPr>
          <w:rFonts w:ascii="Times New Roman" w:eastAsia="Calibri" w:hAnsi="Times New Roman"/>
          <w:sz w:val="24"/>
          <w:szCs w:val="24"/>
          <w:lang w:val="sr-Cyrl-BA"/>
        </w:rPr>
        <w:t>Novčanom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kaznom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w:t>
      </w:r>
      <w:r w:rsidRPr="00E92AD5">
        <w:rPr>
          <w:rFonts w:ascii="Times New Roman" w:eastAsia="Calibri" w:hAnsi="Times New Roman"/>
          <w:sz w:val="24"/>
          <w:szCs w:val="24"/>
          <w:lang w:val="sr-Cyrl-BA"/>
        </w:rPr>
        <w:t xml:space="preserve"> 500 </w:t>
      </w:r>
      <w:r w:rsidR="006C4AAA">
        <w:rPr>
          <w:rFonts w:ascii="Times New Roman" w:eastAsia="Calibri" w:hAnsi="Times New Roman"/>
          <w:sz w:val="24"/>
          <w:szCs w:val="24"/>
          <w:lang w:val="sr-Cyrl-BA"/>
        </w:rPr>
        <w:t>KM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do</w:t>
      </w:r>
      <w:r w:rsidRPr="00E92AD5">
        <w:rPr>
          <w:rFonts w:ascii="Times New Roman" w:eastAsia="Calibri" w:hAnsi="Times New Roman"/>
          <w:sz w:val="24"/>
          <w:szCs w:val="24"/>
          <w:lang w:val="sr-Cyrl-BA"/>
        </w:rPr>
        <w:t xml:space="preserve"> 1.</w:t>
      </w:r>
      <w:r w:rsidR="00B120BC" w:rsidRPr="00E92AD5">
        <w:rPr>
          <w:rFonts w:ascii="Times New Roman" w:eastAsia="Calibri" w:hAnsi="Times New Roman"/>
          <w:sz w:val="24"/>
          <w:szCs w:val="24"/>
          <w:lang w:val="sr-Cyrl-BA"/>
        </w:rPr>
        <w:t>5</w:t>
      </w:r>
      <w:r w:rsidRPr="00E92AD5">
        <w:rPr>
          <w:rFonts w:ascii="Times New Roman" w:eastAsia="Calibri" w:hAnsi="Times New Roman"/>
          <w:sz w:val="24"/>
          <w:szCs w:val="24"/>
          <w:lang w:val="sr-Cyrl-BA"/>
        </w:rPr>
        <w:t xml:space="preserve">00 </w:t>
      </w:r>
      <w:r w:rsidR="006C4AAA">
        <w:rPr>
          <w:rFonts w:ascii="Times New Roman" w:eastAsia="Calibri" w:hAnsi="Times New Roman"/>
          <w:sz w:val="24"/>
          <w:szCs w:val="24"/>
          <w:lang w:val="sr-Cyrl-BA"/>
        </w:rPr>
        <w:t>KM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kazniće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odgovorno</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lice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u</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pravnom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licu</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prekršaje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iz</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stava</w:t>
      </w:r>
      <w:r w:rsidRPr="00E92AD5">
        <w:rPr>
          <w:rFonts w:ascii="Times New Roman" w:eastAsia="Calibri" w:hAnsi="Times New Roman"/>
          <w:sz w:val="24"/>
          <w:szCs w:val="24"/>
          <w:lang w:val="sr-Cyrl-BA"/>
        </w:rPr>
        <w:t xml:space="preserve"> 1. </w:t>
      </w:r>
      <w:r w:rsidR="006C4AAA">
        <w:rPr>
          <w:rFonts w:ascii="Times New Roman" w:eastAsia="Calibri" w:hAnsi="Times New Roman"/>
          <w:sz w:val="24"/>
          <w:szCs w:val="24"/>
          <w:lang w:val="sr-Cyrl-BA"/>
        </w:rPr>
        <w:t>ovog</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člana</w:t>
      </w:r>
      <w:r w:rsidRPr="00E92AD5">
        <w:rPr>
          <w:rFonts w:ascii="Times New Roman" w:eastAsia="Calibri" w:hAnsi="Times New Roman"/>
          <w:sz w:val="24"/>
          <w:szCs w:val="24"/>
          <w:lang w:val="sr-Cyrl-BA"/>
        </w:rPr>
        <w:t xml:space="preserve">. </w:t>
      </w:r>
    </w:p>
    <w:p w14:paraId="133BF860" w14:textId="4A62C56B" w:rsidR="00A46FFA" w:rsidRPr="00E92AD5" w:rsidRDefault="00A46FFA" w:rsidP="00824C57">
      <w:pPr>
        <w:jc w:val="both"/>
        <w:rPr>
          <w:rFonts w:ascii="Times New Roman" w:eastAsia="Calibri" w:hAnsi="Times New Roman"/>
          <w:sz w:val="24"/>
          <w:szCs w:val="24"/>
          <w:lang w:val="sr-Cyrl-BA"/>
        </w:rPr>
      </w:pPr>
      <w:r w:rsidRPr="00C03ECB">
        <w:rPr>
          <w:rFonts w:ascii="Times New Roman" w:eastAsia="Calibri" w:hAnsi="Times New Roman"/>
          <w:spacing w:val="-4"/>
          <w:sz w:val="24"/>
          <w:szCs w:val="24"/>
          <w:lang w:val="sr-Cyrl-BA"/>
        </w:rPr>
        <w:t xml:space="preserve">(3) </w:t>
      </w:r>
      <w:r w:rsidR="006C4AAA" w:rsidRPr="00C03ECB">
        <w:rPr>
          <w:rFonts w:ascii="Times New Roman" w:eastAsia="Calibri" w:hAnsi="Times New Roman"/>
          <w:spacing w:val="-4"/>
          <w:sz w:val="24"/>
          <w:szCs w:val="24"/>
          <w:lang w:val="sr-Cyrl-BA"/>
        </w:rPr>
        <w:t>Za</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prekršaj</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iz</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stava</w:t>
      </w:r>
      <w:r w:rsidRPr="00C03ECB">
        <w:rPr>
          <w:rFonts w:ascii="Times New Roman" w:eastAsia="Calibri" w:hAnsi="Times New Roman"/>
          <w:spacing w:val="-4"/>
          <w:sz w:val="24"/>
          <w:szCs w:val="24"/>
          <w:lang w:val="sr-Cyrl-BA"/>
        </w:rPr>
        <w:t xml:space="preserve"> 1. </w:t>
      </w:r>
      <w:r w:rsidR="006C4AAA" w:rsidRPr="00C03ECB">
        <w:rPr>
          <w:rFonts w:ascii="Times New Roman" w:eastAsia="Calibri" w:hAnsi="Times New Roman"/>
          <w:spacing w:val="-4"/>
          <w:sz w:val="24"/>
          <w:szCs w:val="24"/>
          <w:lang w:val="sr-Cyrl-BA"/>
        </w:rPr>
        <w:t>ovog</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člana</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kazniće</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se</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preduzetnik</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novčanom</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kaznom</w:t>
      </w:r>
      <w:r w:rsidRPr="00C03ECB">
        <w:rPr>
          <w:rFonts w:ascii="Times New Roman" w:eastAsia="Calibri" w:hAnsi="Times New Roman"/>
          <w:spacing w:val="-4"/>
          <w:sz w:val="24"/>
          <w:szCs w:val="24"/>
          <w:lang w:val="sr-Cyrl-BA"/>
        </w:rPr>
        <w:t xml:space="preserve"> </w:t>
      </w:r>
      <w:r w:rsidR="006C4AAA" w:rsidRPr="00C03ECB">
        <w:rPr>
          <w:rFonts w:ascii="Times New Roman" w:eastAsia="Calibri" w:hAnsi="Times New Roman"/>
          <w:spacing w:val="-4"/>
          <w:sz w:val="24"/>
          <w:szCs w:val="24"/>
          <w:lang w:val="sr-Cyrl-BA"/>
        </w:rPr>
        <w:t>od</w:t>
      </w:r>
      <w:r w:rsidRPr="00C03ECB">
        <w:rPr>
          <w:rFonts w:ascii="Times New Roman" w:eastAsia="Calibri" w:hAnsi="Times New Roman"/>
          <w:spacing w:val="-4"/>
          <w:sz w:val="24"/>
          <w:szCs w:val="24"/>
          <w:lang w:val="sr-Cyrl-BA"/>
        </w:rPr>
        <w:t xml:space="preserve"> 5</w:t>
      </w:r>
      <w:r w:rsidR="001C3059" w:rsidRPr="00C03ECB">
        <w:rPr>
          <w:rFonts w:ascii="Times New Roman" w:eastAsia="Calibri" w:hAnsi="Times New Roman"/>
          <w:spacing w:val="-4"/>
          <w:sz w:val="24"/>
          <w:szCs w:val="24"/>
          <w:lang w:val="sr-Cyrl-BA"/>
        </w:rPr>
        <w:t xml:space="preserve">00 </w:t>
      </w:r>
      <w:r w:rsidR="006C4AAA" w:rsidRPr="00C03ECB">
        <w:rPr>
          <w:rFonts w:ascii="Times New Roman" w:eastAsia="Calibri" w:hAnsi="Times New Roman"/>
          <w:spacing w:val="-4"/>
          <w:sz w:val="24"/>
          <w:szCs w:val="24"/>
          <w:lang w:val="sr-Cyrl-BA"/>
        </w:rPr>
        <w:t>KM</w:t>
      </w:r>
      <w:r w:rsidR="00AC7047" w:rsidRPr="00C03ECB">
        <w:rPr>
          <w:rFonts w:ascii="Times New Roman" w:eastAsia="Calibri" w:hAnsi="Times New Roman"/>
          <w:spacing w:val="-4"/>
          <w:sz w:val="24"/>
          <w:szCs w:val="24"/>
          <w:lang w:val="sr-Cyrl-BA"/>
        </w:rPr>
        <w:t xml:space="preserve"> </w:t>
      </w:r>
      <w:r w:rsidR="006C4AAA">
        <w:rPr>
          <w:rFonts w:ascii="Times New Roman" w:eastAsia="Calibri" w:hAnsi="Times New Roman"/>
          <w:sz w:val="24"/>
          <w:szCs w:val="24"/>
          <w:lang w:val="sr-Cyrl-BA"/>
        </w:rPr>
        <w:t>do</w:t>
      </w:r>
      <w:r w:rsidR="001C3059" w:rsidRPr="00E92AD5">
        <w:rPr>
          <w:rFonts w:ascii="Times New Roman" w:eastAsia="Calibri" w:hAnsi="Times New Roman"/>
          <w:sz w:val="24"/>
          <w:szCs w:val="24"/>
          <w:lang w:val="sr-Cyrl-BA"/>
        </w:rPr>
        <w:t xml:space="preserve"> 1.5</w:t>
      </w:r>
      <w:r w:rsidRPr="00E92AD5">
        <w:rPr>
          <w:rFonts w:ascii="Times New Roman" w:eastAsia="Calibri" w:hAnsi="Times New Roman"/>
          <w:sz w:val="24"/>
          <w:szCs w:val="24"/>
          <w:lang w:val="sr-Cyrl-BA"/>
        </w:rPr>
        <w:t xml:space="preserve">00 </w:t>
      </w:r>
      <w:r w:rsidR="006C4AAA">
        <w:rPr>
          <w:rFonts w:ascii="Times New Roman" w:eastAsia="Calibri" w:hAnsi="Times New Roman"/>
          <w:sz w:val="24"/>
          <w:szCs w:val="24"/>
          <w:lang w:val="sr-Cyrl-BA"/>
        </w:rPr>
        <w:t>KM</w:t>
      </w:r>
      <w:r w:rsidRPr="00E92AD5">
        <w:rPr>
          <w:rFonts w:ascii="Times New Roman" w:eastAsia="Calibri" w:hAnsi="Times New Roman"/>
          <w:sz w:val="24"/>
          <w:szCs w:val="24"/>
          <w:lang w:val="sr-Cyrl-BA"/>
        </w:rPr>
        <w:t>.</w:t>
      </w:r>
    </w:p>
    <w:p w14:paraId="57D8A094" w14:textId="77777777" w:rsidR="00AC7047" w:rsidRPr="00E92AD5" w:rsidRDefault="00AC7047" w:rsidP="00824C57">
      <w:pPr>
        <w:ind w:firstLine="0"/>
        <w:jc w:val="center"/>
        <w:rPr>
          <w:rFonts w:ascii="Times New Roman" w:eastAsia="Calibri" w:hAnsi="Times New Roman"/>
          <w:sz w:val="24"/>
          <w:szCs w:val="24"/>
          <w:lang w:val="sr-Cyrl-BA"/>
        </w:rPr>
      </w:pPr>
    </w:p>
    <w:p w14:paraId="60D91613" w14:textId="1142D9D4" w:rsidR="00A46FFA" w:rsidRPr="00E92AD5" w:rsidRDefault="006C4AAA" w:rsidP="00824C57">
      <w:pPr>
        <w:ind w:firstLine="0"/>
        <w:jc w:val="center"/>
        <w:rPr>
          <w:rFonts w:ascii="Times New Roman" w:eastAsia="Calibri" w:hAnsi="Times New Roman"/>
          <w:sz w:val="24"/>
          <w:szCs w:val="24"/>
          <w:lang w:val="sr-Cyrl-BA"/>
        </w:rPr>
      </w:pPr>
      <w:r>
        <w:rPr>
          <w:rFonts w:ascii="Times New Roman" w:eastAsia="Calibri" w:hAnsi="Times New Roman"/>
          <w:sz w:val="24"/>
          <w:szCs w:val="24"/>
          <w:lang w:val="sr-Cyrl-BA"/>
        </w:rPr>
        <w:t>Član</w:t>
      </w:r>
      <w:r w:rsidR="00A46FFA" w:rsidRPr="00E92AD5">
        <w:rPr>
          <w:rFonts w:ascii="Times New Roman" w:eastAsia="Calibri" w:hAnsi="Times New Roman"/>
          <w:sz w:val="24"/>
          <w:szCs w:val="24"/>
          <w:lang w:val="sr-Cyrl-BA"/>
        </w:rPr>
        <w:t xml:space="preserve"> 27.</w:t>
      </w:r>
    </w:p>
    <w:p w14:paraId="0330C4FA" w14:textId="77777777" w:rsidR="00A46FFA" w:rsidRPr="00E92AD5" w:rsidRDefault="00A46FFA" w:rsidP="00824C57">
      <w:pPr>
        <w:ind w:firstLine="0"/>
        <w:jc w:val="both"/>
        <w:rPr>
          <w:rFonts w:ascii="Times New Roman" w:eastAsia="Calibri" w:hAnsi="Times New Roman"/>
          <w:sz w:val="24"/>
          <w:szCs w:val="24"/>
          <w:lang w:val="sr-Cyrl-BA"/>
        </w:rPr>
      </w:pPr>
    </w:p>
    <w:p w14:paraId="010157C8" w14:textId="47E7E467" w:rsidR="00A46FFA" w:rsidRPr="00E92AD5" w:rsidRDefault="00A46FFA" w:rsidP="00824C57">
      <w:pPr>
        <w:jc w:val="both"/>
        <w:rPr>
          <w:rFonts w:ascii="Times New Roman" w:eastAsia="Calibri" w:hAnsi="Times New Roman"/>
          <w:sz w:val="24"/>
          <w:szCs w:val="24"/>
          <w:lang w:val="sr-Cyrl-BA"/>
        </w:rPr>
      </w:pPr>
      <w:r w:rsidRPr="00E92AD5">
        <w:rPr>
          <w:rFonts w:ascii="Times New Roman" w:eastAsia="Calibri" w:hAnsi="Times New Roman"/>
          <w:sz w:val="24"/>
          <w:szCs w:val="24"/>
          <w:lang w:val="sr-Cyrl-BA"/>
        </w:rPr>
        <w:t xml:space="preserve">(1) </w:t>
      </w:r>
      <w:r w:rsidR="006C4AAA">
        <w:rPr>
          <w:rFonts w:ascii="Times New Roman" w:eastAsia="Calibri" w:hAnsi="Times New Roman"/>
          <w:sz w:val="24"/>
          <w:szCs w:val="24"/>
          <w:lang w:val="sr-Cyrl-BA"/>
        </w:rPr>
        <w:t>Novčanom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kaznom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w:t>
      </w:r>
      <w:r w:rsidRPr="00E92AD5">
        <w:rPr>
          <w:rFonts w:ascii="Times New Roman" w:eastAsia="Calibri" w:hAnsi="Times New Roman"/>
          <w:sz w:val="24"/>
          <w:szCs w:val="24"/>
          <w:lang w:val="sr-Cyrl-BA"/>
        </w:rPr>
        <w:t xml:space="preserve"> 1.000 </w:t>
      </w:r>
      <w:r w:rsidR="006C4AAA">
        <w:rPr>
          <w:rFonts w:ascii="Times New Roman" w:eastAsia="Calibri" w:hAnsi="Times New Roman"/>
          <w:sz w:val="24"/>
          <w:szCs w:val="24"/>
          <w:lang w:val="sr-Cyrl-BA"/>
        </w:rPr>
        <w:t>KM</w:t>
      </w:r>
      <w:r w:rsidR="0014350B"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do</w:t>
      </w:r>
      <w:r w:rsidRPr="00E92AD5">
        <w:rPr>
          <w:rFonts w:ascii="Times New Roman" w:eastAsia="Calibri" w:hAnsi="Times New Roman"/>
          <w:sz w:val="24"/>
          <w:szCs w:val="24"/>
          <w:lang w:val="sr-Cyrl-BA"/>
        </w:rPr>
        <w:t xml:space="preserve"> 3.000 </w:t>
      </w:r>
      <w:r w:rsidR="006C4AAA">
        <w:rPr>
          <w:rFonts w:ascii="Times New Roman" w:eastAsia="Calibri" w:hAnsi="Times New Roman"/>
          <w:sz w:val="24"/>
          <w:szCs w:val="24"/>
          <w:lang w:val="sr-Cyrl-BA"/>
        </w:rPr>
        <w:t>KM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kazniće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prekršaj</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pravno</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lice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koje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obavlja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stručne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poslove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zaštite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nejonizujućeg</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zračenja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ako</w:t>
      </w:r>
      <w:r w:rsidRPr="00E92AD5">
        <w:rPr>
          <w:rFonts w:ascii="Times New Roman" w:eastAsia="Calibri" w:hAnsi="Times New Roman"/>
          <w:sz w:val="24"/>
          <w:szCs w:val="24"/>
          <w:lang w:val="sr-Cyrl-BA"/>
        </w:rPr>
        <w:t>:</w:t>
      </w:r>
    </w:p>
    <w:p w14:paraId="2B914689" w14:textId="6D486B3F" w:rsidR="00A46FFA" w:rsidRPr="00E92AD5" w:rsidRDefault="006C4AAA" w:rsidP="007D79C0">
      <w:pPr>
        <w:pStyle w:val="ListParagraph"/>
        <w:numPr>
          <w:ilvl w:val="0"/>
          <w:numId w:val="13"/>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vodi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evidenciju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izvršenim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A46FFA" w:rsidRPr="00E92AD5">
        <w:rPr>
          <w:rFonts w:ascii="Times New Roman" w:hAnsi="Times New Roman"/>
          <w:sz w:val="24"/>
          <w:szCs w:val="24"/>
          <w:lang w:val="sr-Cyrl-BA"/>
        </w:rPr>
        <w:t xml:space="preserve"> </w:t>
      </w:r>
      <w:r w:rsidR="00050ADF" w:rsidRPr="00E92AD5">
        <w:rPr>
          <w:rFonts w:ascii="Times New Roman" w:hAnsi="Times New Roman"/>
          <w:sz w:val="24"/>
          <w:szCs w:val="24"/>
          <w:lang w:val="sr-Cyrl-BA"/>
        </w:rPr>
        <w:t>(</w:t>
      </w:r>
      <w:r>
        <w:rPr>
          <w:rFonts w:ascii="Times New Roman" w:hAnsi="Times New Roman"/>
          <w:sz w:val="24"/>
          <w:szCs w:val="24"/>
          <w:lang w:val="sr-Cyrl-BA"/>
        </w:rPr>
        <w:t>član</w:t>
      </w:r>
      <w:r w:rsidR="00A46FFA" w:rsidRPr="00E92AD5">
        <w:rPr>
          <w:rFonts w:ascii="Times New Roman" w:hAnsi="Times New Roman"/>
          <w:sz w:val="24"/>
          <w:szCs w:val="24"/>
          <w:lang w:val="sr-Cyrl-BA"/>
        </w:rPr>
        <w:t xml:space="preserve"> 22.</w:t>
      </w:r>
      <w:r w:rsidR="00324D2C" w:rsidRPr="00E92AD5">
        <w:rPr>
          <w:rFonts w:ascii="Times New Roman" w:hAnsi="Times New Roman"/>
          <w:sz w:val="24"/>
          <w:szCs w:val="24"/>
          <w:lang w:val="sr-Cyrl-BA"/>
        </w:rPr>
        <w:t xml:space="preserve"> </w:t>
      </w:r>
      <w:r>
        <w:rPr>
          <w:rFonts w:ascii="Times New Roman" w:hAnsi="Times New Roman"/>
          <w:sz w:val="24"/>
          <w:szCs w:val="24"/>
          <w:lang w:val="sr-Cyrl-BA"/>
        </w:rPr>
        <w:t>stav</w:t>
      </w:r>
      <w:r w:rsidR="00324D2C" w:rsidRPr="00E92AD5">
        <w:rPr>
          <w:rFonts w:ascii="Times New Roman" w:hAnsi="Times New Roman"/>
          <w:sz w:val="24"/>
          <w:szCs w:val="24"/>
          <w:lang w:val="sr-Cyrl-BA"/>
        </w:rPr>
        <w:t xml:space="preserve"> 1</w:t>
      </w:r>
      <w:r w:rsidR="00A46FFA" w:rsidRPr="00E92AD5">
        <w:rPr>
          <w:rFonts w:ascii="Times New Roman" w:hAnsi="Times New Roman"/>
          <w:sz w:val="24"/>
          <w:szCs w:val="24"/>
          <w:lang w:val="sr-Cyrl-BA"/>
        </w:rPr>
        <w:t>)</w:t>
      </w:r>
      <w:r w:rsidR="00050ADF" w:rsidRPr="00E92AD5">
        <w:rPr>
          <w:rFonts w:ascii="Times New Roman" w:hAnsi="Times New Roman"/>
          <w:sz w:val="24"/>
          <w:szCs w:val="24"/>
          <w:lang w:val="sr-Cyrl-BA"/>
        </w:rPr>
        <w:t>,</w:t>
      </w:r>
    </w:p>
    <w:p w14:paraId="7F4BCD0D" w14:textId="60205C61" w:rsidR="00A46FFA" w:rsidRPr="00E92AD5" w:rsidRDefault="006C4AAA" w:rsidP="007D79C0">
      <w:pPr>
        <w:pStyle w:val="ListParagraph"/>
        <w:numPr>
          <w:ilvl w:val="0"/>
          <w:numId w:val="13"/>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čuva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dokumentaciju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izvršenim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sistematskim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050ADF"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50ADF" w:rsidRPr="00E92AD5">
        <w:rPr>
          <w:rFonts w:ascii="Times New Roman" w:hAnsi="Times New Roman"/>
          <w:sz w:val="24"/>
          <w:szCs w:val="24"/>
          <w:lang w:val="sr-Cyrl-BA"/>
        </w:rPr>
        <w:t xml:space="preserve"> </w:t>
      </w:r>
      <w:r>
        <w:rPr>
          <w:rFonts w:ascii="Times New Roman" w:hAnsi="Times New Roman"/>
          <w:sz w:val="24"/>
          <w:szCs w:val="24"/>
          <w:lang w:val="sr-Cyrl-BA"/>
        </w:rPr>
        <w:t>u</w:t>
      </w:r>
      <w:r w:rsidR="00050ADF" w:rsidRPr="00E92AD5">
        <w:rPr>
          <w:rFonts w:ascii="Times New Roman" w:hAnsi="Times New Roman"/>
          <w:sz w:val="24"/>
          <w:szCs w:val="24"/>
          <w:lang w:val="sr-Cyrl-BA"/>
        </w:rPr>
        <w:t xml:space="preserve"> </w:t>
      </w:r>
      <w:r>
        <w:rPr>
          <w:rFonts w:ascii="Times New Roman" w:hAnsi="Times New Roman"/>
          <w:sz w:val="24"/>
          <w:szCs w:val="24"/>
          <w:lang w:val="sr-Cyrl-BA"/>
        </w:rPr>
        <w:t>propisanom</w:t>
      </w:r>
      <w:r w:rsidR="00050ADF" w:rsidRPr="00E92AD5">
        <w:rPr>
          <w:rFonts w:ascii="Times New Roman" w:hAnsi="Times New Roman"/>
          <w:sz w:val="24"/>
          <w:szCs w:val="24"/>
          <w:lang w:val="sr-Cyrl-BA"/>
        </w:rPr>
        <w:t xml:space="preserve"> </w:t>
      </w:r>
      <w:r>
        <w:rPr>
          <w:rFonts w:ascii="Times New Roman" w:hAnsi="Times New Roman"/>
          <w:sz w:val="24"/>
          <w:szCs w:val="24"/>
          <w:lang w:val="sr-Cyrl-BA"/>
        </w:rPr>
        <w:t>periodu</w:t>
      </w:r>
      <w:r w:rsidR="00050ADF"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A46FFA" w:rsidRPr="00E92AD5">
        <w:rPr>
          <w:rFonts w:ascii="Times New Roman" w:hAnsi="Times New Roman"/>
          <w:sz w:val="24"/>
          <w:szCs w:val="24"/>
          <w:lang w:val="sr-Cyrl-BA"/>
        </w:rPr>
        <w:t xml:space="preserve"> 22.</w:t>
      </w:r>
      <w:r w:rsidR="00324D2C" w:rsidRPr="00E92AD5">
        <w:rPr>
          <w:rFonts w:ascii="Times New Roman" w:hAnsi="Times New Roman"/>
          <w:sz w:val="24"/>
          <w:szCs w:val="24"/>
          <w:lang w:val="sr-Cyrl-BA"/>
        </w:rPr>
        <w:t xml:space="preserve"> </w:t>
      </w:r>
      <w:r>
        <w:rPr>
          <w:rFonts w:ascii="Times New Roman" w:hAnsi="Times New Roman"/>
          <w:sz w:val="24"/>
          <w:szCs w:val="24"/>
          <w:lang w:val="sr-Cyrl-BA"/>
        </w:rPr>
        <w:t>stav</w:t>
      </w:r>
      <w:r w:rsidR="00324D2C" w:rsidRPr="00E92AD5">
        <w:rPr>
          <w:rFonts w:ascii="Times New Roman" w:hAnsi="Times New Roman"/>
          <w:sz w:val="24"/>
          <w:szCs w:val="24"/>
          <w:lang w:val="sr-Cyrl-BA"/>
        </w:rPr>
        <w:t xml:space="preserve"> 2</w:t>
      </w:r>
      <w:r w:rsidR="00A46FFA" w:rsidRPr="00E92AD5">
        <w:rPr>
          <w:rFonts w:ascii="Times New Roman" w:hAnsi="Times New Roman"/>
          <w:sz w:val="24"/>
          <w:szCs w:val="24"/>
          <w:lang w:val="sr-Cyrl-BA"/>
        </w:rPr>
        <w:t>)</w:t>
      </w:r>
      <w:r w:rsidR="00050ADF" w:rsidRPr="00E92AD5">
        <w:rPr>
          <w:rFonts w:ascii="Times New Roman" w:hAnsi="Times New Roman"/>
          <w:sz w:val="24"/>
          <w:szCs w:val="24"/>
          <w:lang w:val="sr-Cyrl-BA"/>
        </w:rPr>
        <w:t>,</w:t>
      </w:r>
    </w:p>
    <w:p w14:paraId="1A06703C" w14:textId="064B20F8" w:rsidR="00A46FFA" w:rsidRPr="00E92AD5" w:rsidRDefault="006C4AAA" w:rsidP="007D79C0">
      <w:pPr>
        <w:pStyle w:val="ListParagraph"/>
        <w:numPr>
          <w:ilvl w:val="0"/>
          <w:numId w:val="13"/>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na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zahtjev</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Ministarstva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nadležnog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inspektora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Republičkoj</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upravi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inspekcijske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dostavi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podatke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evidencije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o</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izvršenim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sistematskim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050ADF"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050ADF"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050ADF"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A46FFA" w:rsidRPr="00E92AD5">
        <w:rPr>
          <w:rFonts w:ascii="Times New Roman" w:hAnsi="Times New Roman"/>
          <w:sz w:val="24"/>
          <w:szCs w:val="24"/>
          <w:lang w:val="sr-Cyrl-BA"/>
        </w:rPr>
        <w:t xml:space="preserve"> 22.</w:t>
      </w:r>
      <w:r w:rsidR="00324D2C" w:rsidRPr="00E92AD5">
        <w:rPr>
          <w:rFonts w:ascii="Times New Roman" w:hAnsi="Times New Roman"/>
          <w:sz w:val="24"/>
          <w:szCs w:val="24"/>
          <w:lang w:val="sr-Cyrl-BA"/>
        </w:rPr>
        <w:t xml:space="preserve"> </w:t>
      </w:r>
      <w:r>
        <w:rPr>
          <w:rFonts w:ascii="Times New Roman" w:hAnsi="Times New Roman"/>
          <w:sz w:val="24"/>
          <w:szCs w:val="24"/>
          <w:lang w:val="sr-Cyrl-BA"/>
        </w:rPr>
        <w:t>stav</w:t>
      </w:r>
      <w:r w:rsidR="00324D2C" w:rsidRPr="00E92AD5">
        <w:rPr>
          <w:rFonts w:ascii="Times New Roman" w:hAnsi="Times New Roman"/>
          <w:sz w:val="24"/>
          <w:szCs w:val="24"/>
          <w:lang w:val="sr-Cyrl-BA"/>
        </w:rPr>
        <w:t xml:space="preserve"> 3</w:t>
      </w:r>
      <w:r w:rsidR="00A46FFA" w:rsidRPr="00E92AD5">
        <w:rPr>
          <w:rFonts w:ascii="Times New Roman" w:hAnsi="Times New Roman"/>
          <w:sz w:val="24"/>
          <w:szCs w:val="24"/>
          <w:lang w:val="sr-Cyrl-BA"/>
        </w:rPr>
        <w:t>)</w:t>
      </w:r>
      <w:r w:rsidR="00050ADF" w:rsidRPr="00E92AD5">
        <w:rPr>
          <w:rFonts w:ascii="Times New Roman" w:hAnsi="Times New Roman"/>
          <w:sz w:val="24"/>
          <w:szCs w:val="24"/>
          <w:lang w:val="sr-Cyrl-BA"/>
        </w:rPr>
        <w:t>,</w:t>
      </w:r>
    </w:p>
    <w:p w14:paraId="040C7D73" w14:textId="63FD5F1B" w:rsidR="00A46FFA" w:rsidRPr="00E92AD5" w:rsidRDefault="006C4AAA" w:rsidP="007D79C0">
      <w:pPr>
        <w:pStyle w:val="ListParagraph"/>
        <w:numPr>
          <w:ilvl w:val="0"/>
          <w:numId w:val="13"/>
        </w:numPr>
        <w:tabs>
          <w:tab w:val="left" w:pos="1080"/>
        </w:tabs>
        <w:ind w:left="0" w:firstLine="810"/>
        <w:rPr>
          <w:rFonts w:ascii="Times New Roman" w:hAnsi="Times New Roman"/>
          <w:sz w:val="24"/>
          <w:szCs w:val="24"/>
          <w:lang w:val="sr-Cyrl-BA"/>
        </w:rPr>
      </w:pPr>
      <w:r>
        <w:rPr>
          <w:rFonts w:ascii="Times New Roman" w:hAnsi="Times New Roman"/>
          <w:sz w:val="24"/>
          <w:szCs w:val="24"/>
          <w:lang w:val="sr-Cyrl-BA"/>
        </w:rPr>
        <w:t>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slučaju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utvrđivanja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prelazi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8A063F" w:rsidRPr="00E92AD5">
        <w:rPr>
          <w:rFonts w:ascii="Times New Roman" w:hAnsi="Times New Roman"/>
          <w:sz w:val="24"/>
          <w:szCs w:val="24"/>
          <w:lang w:val="sr-Cyrl-BA"/>
        </w:rPr>
        <w:t xml:space="preserve"> </w:t>
      </w:r>
      <w:r>
        <w:rPr>
          <w:rFonts w:ascii="Times New Roman" w:hAnsi="Times New Roman"/>
          <w:sz w:val="24"/>
          <w:szCs w:val="24"/>
          <w:lang w:val="sr-Cyrl-BA"/>
        </w:rPr>
        <w:t>ne</w:t>
      </w:r>
      <w:r w:rsidR="00D93927" w:rsidRPr="00E92AD5">
        <w:rPr>
          <w:rFonts w:ascii="Times New Roman" w:hAnsi="Times New Roman"/>
          <w:sz w:val="24"/>
          <w:szCs w:val="24"/>
          <w:lang w:val="sr-Cyrl-BA"/>
        </w:rPr>
        <w:t xml:space="preserve"> </w:t>
      </w:r>
      <w:r>
        <w:rPr>
          <w:rFonts w:ascii="Times New Roman" w:hAnsi="Times New Roman"/>
          <w:sz w:val="24"/>
          <w:szCs w:val="24"/>
          <w:lang w:val="sr-Cyrl-BA"/>
        </w:rPr>
        <w:t>dostavi</w:t>
      </w:r>
      <w:r w:rsidR="00D93927" w:rsidRPr="00E92AD5">
        <w:rPr>
          <w:rFonts w:ascii="Times New Roman" w:hAnsi="Times New Roman"/>
          <w:sz w:val="24"/>
          <w:szCs w:val="24"/>
          <w:lang w:val="sr-Cyrl-BA"/>
        </w:rPr>
        <w:t xml:space="preserve"> </w:t>
      </w:r>
      <w:r>
        <w:rPr>
          <w:rFonts w:ascii="Times New Roman" w:hAnsi="Times New Roman"/>
          <w:sz w:val="24"/>
          <w:szCs w:val="24"/>
          <w:lang w:val="sr-Cyrl-BA"/>
        </w:rPr>
        <w:t>informaciju</w:t>
      </w:r>
      <w:r w:rsidR="00D93927" w:rsidRPr="00E92AD5">
        <w:rPr>
          <w:rFonts w:ascii="Times New Roman" w:hAnsi="Times New Roman"/>
          <w:sz w:val="24"/>
          <w:szCs w:val="24"/>
          <w:lang w:val="sr-Cyrl-BA"/>
        </w:rPr>
        <w:t xml:space="preserve"> </w:t>
      </w:r>
      <w:r>
        <w:rPr>
          <w:rFonts w:ascii="Times New Roman" w:hAnsi="Times New Roman"/>
          <w:sz w:val="24"/>
          <w:szCs w:val="24"/>
          <w:lang w:val="sr-Cyrl-BA"/>
        </w:rPr>
        <w:t>Ministarstvu</w:t>
      </w:r>
      <w:r w:rsidR="00461CF8" w:rsidRPr="00E92AD5">
        <w:rPr>
          <w:rFonts w:ascii="Times New Roman" w:hAnsi="Times New Roman"/>
          <w:sz w:val="24"/>
          <w:szCs w:val="24"/>
          <w:lang w:val="sr-Cyrl-BA"/>
        </w:rPr>
        <w:t xml:space="preserve"> </w:t>
      </w:r>
      <w:r>
        <w:rPr>
          <w:rFonts w:ascii="Times New Roman" w:hAnsi="Times New Roman"/>
          <w:sz w:val="24"/>
          <w:szCs w:val="24"/>
          <w:lang w:val="sr-Cyrl-BA"/>
        </w:rPr>
        <w:t>i</w:t>
      </w:r>
      <w:r w:rsidR="00461CF8" w:rsidRPr="00E92AD5">
        <w:rPr>
          <w:rFonts w:ascii="Times New Roman" w:hAnsi="Times New Roman"/>
          <w:sz w:val="24"/>
          <w:szCs w:val="24"/>
          <w:lang w:val="sr-Cyrl-BA"/>
        </w:rPr>
        <w:t xml:space="preserve"> </w:t>
      </w:r>
      <w:r>
        <w:rPr>
          <w:rFonts w:ascii="Times New Roman" w:hAnsi="Times New Roman"/>
          <w:sz w:val="24"/>
          <w:szCs w:val="24"/>
          <w:lang w:val="sr-Cyrl-BA"/>
        </w:rPr>
        <w:t>nadležnom</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inspektoru</w:t>
      </w:r>
      <w:r w:rsidR="00A46FFA"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A46FFA" w:rsidRPr="00E92AD5">
        <w:rPr>
          <w:rFonts w:ascii="Times New Roman" w:hAnsi="Times New Roman"/>
          <w:sz w:val="24"/>
          <w:szCs w:val="24"/>
          <w:lang w:val="sr-Cyrl-BA"/>
        </w:rPr>
        <w:t xml:space="preserve"> 22.</w:t>
      </w:r>
      <w:r w:rsidR="00461CF8" w:rsidRPr="00E92AD5">
        <w:rPr>
          <w:rFonts w:ascii="Times New Roman" w:hAnsi="Times New Roman"/>
          <w:sz w:val="24"/>
          <w:szCs w:val="24"/>
          <w:lang w:val="sr-Cyrl-BA"/>
        </w:rPr>
        <w:t xml:space="preserve"> </w:t>
      </w:r>
      <w:r>
        <w:rPr>
          <w:rFonts w:ascii="Times New Roman" w:hAnsi="Times New Roman"/>
          <w:sz w:val="24"/>
          <w:szCs w:val="24"/>
          <w:lang w:val="sr-Cyrl-BA"/>
        </w:rPr>
        <w:t>stav</w:t>
      </w:r>
      <w:r w:rsidR="00461CF8" w:rsidRPr="00E92AD5">
        <w:rPr>
          <w:rFonts w:ascii="Times New Roman" w:hAnsi="Times New Roman"/>
          <w:sz w:val="24"/>
          <w:szCs w:val="24"/>
          <w:lang w:val="sr-Cyrl-BA"/>
        </w:rPr>
        <w:t xml:space="preserve"> 4</w:t>
      </w:r>
      <w:r w:rsidR="00A46FFA" w:rsidRPr="00E92AD5">
        <w:rPr>
          <w:rFonts w:ascii="Times New Roman" w:hAnsi="Times New Roman"/>
          <w:sz w:val="24"/>
          <w:szCs w:val="24"/>
          <w:lang w:val="sr-Cyrl-BA"/>
        </w:rPr>
        <w:t>)</w:t>
      </w:r>
      <w:r w:rsidR="00461CF8" w:rsidRPr="00E92AD5">
        <w:rPr>
          <w:rFonts w:ascii="Times New Roman" w:hAnsi="Times New Roman"/>
          <w:sz w:val="24"/>
          <w:szCs w:val="24"/>
          <w:lang w:val="sr-Cyrl-BA"/>
        </w:rPr>
        <w:t>.</w:t>
      </w:r>
    </w:p>
    <w:p w14:paraId="68D9BEA3" w14:textId="27E41BA8" w:rsidR="00F86AEE" w:rsidRPr="00E92AD5" w:rsidRDefault="00A46FFA" w:rsidP="00824C57">
      <w:pPr>
        <w:jc w:val="both"/>
        <w:rPr>
          <w:rFonts w:ascii="Times New Roman" w:eastAsia="Calibri" w:hAnsi="Times New Roman"/>
          <w:sz w:val="24"/>
          <w:szCs w:val="24"/>
          <w:lang w:val="sr-Cyrl-BA"/>
        </w:rPr>
      </w:pPr>
      <w:r w:rsidRPr="00E92AD5">
        <w:rPr>
          <w:rFonts w:ascii="Times New Roman" w:eastAsia="Calibri" w:hAnsi="Times New Roman"/>
          <w:sz w:val="24"/>
          <w:szCs w:val="24"/>
          <w:lang w:val="sr-Cyrl-BA"/>
        </w:rPr>
        <w:t xml:space="preserve">(2) </w:t>
      </w:r>
      <w:r w:rsidR="006C4AAA">
        <w:rPr>
          <w:rFonts w:ascii="Times New Roman" w:eastAsia="Calibri" w:hAnsi="Times New Roman"/>
          <w:sz w:val="24"/>
          <w:szCs w:val="24"/>
          <w:lang w:val="sr-Cyrl-BA"/>
        </w:rPr>
        <w:t>Za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prekršaj</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iz</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stava</w:t>
      </w:r>
      <w:r w:rsidRPr="00E92AD5">
        <w:rPr>
          <w:rFonts w:ascii="Times New Roman" w:eastAsia="Calibri" w:hAnsi="Times New Roman"/>
          <w:sz w:val="24"/>
          <w:szCs w:val="24"/>
          <w:lang w:val="sr-Cyrl-BA"/>
        </w:rPr>
        <w:t xml:space="preserve"> 1. </w:t>
      </w:r>
      <w:r w:rsidR="006C4AAA">
        <w:rPr>
          <w:rFonts w:ascii="Times New Roman" w:eastAsia="Calibri" w:hAnsi="Times New Roman"/>
          <w:sz w:val="24"/>
          <w:szCs w:val="24"/>
          <w:lang w:val="sr-Cyrl-BA"/>
        </w:rPr>
        <w:t>ovog</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člana</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kazniće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se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odgovorno</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lice</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u</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pravnom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licu</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novčanom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kaznom</w:t>
      </w:r>
      <w:r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od</w:t>
      </w:r>
      <w:r w:rsidRPr="00E92AD5">
        <w:rPr>
          <w:rFonts w:ascii="Times New Roman" w:eastAsia="Calibri" w:hAnsi="Times New Roman"/>
          <w:sz w:val="24"/>
          <w:szCs w:val="24"/>
          <w:lang w:val="sr-Cyrl-BA"/>
        </w:rPr>
        <w:t xml:space="preserve"> 500 </w:t>
      </w:r>
      <w:r w:rsidR="006C4AAA">
        <w:rPr>
          <w:rFonts w:ascii="Times New Roman" w:eastAsia="Calibri" w:hAnsi="Times New Roman"/>
          <w:sz w:val="24"/>
          <w:szCs w:val="24"/>
          <w:lang w:val="sr-Cyrl-BA"/>
        </w:rPr>
        <w:t>KM</w:t>
      </w:r>
      <w:r w:rsidR="009C5C4F" w:rsidRPr="00E92AD5">
        <w:rPr>
          <w:rFonts w:ascii="Times New Roman" w:eastAsia="Calibri" w:hAnsi="Times New Roman"/>
          <w:sz w:val="24"/>
          <w:szCs w:val="24"/>
          <w:lang w:val="sr-Cyrl-BA"/>
        </w:rPr>
        <w:t xml:space="preserve"> </w:t>
      </w:r>
      <w:r w:rsidR="006C4AAA">
        <w:rPr>
          <w:rFonts w:ascii="Times New Roman" w:eastAsia="Calibri" w:hAnsi="Times New Roman"/>
          <w:sz w:val="24"/>
          <w:szCs w:val="24"/>
          <w:lang w:val="sr-Cyrl-BA"/>
        </w:rPr>
        <w:t>do</w:t>
      </w:r>
      <w:r w:rsidRPr="00E92AD5">
        <w:rPr>
          <w:rFonts w:ascii="Times New Roman" w:eastAsia="Calibri" w:hAnsi="Times New Roman"/>
          <w:sz w:val="24"/>
          <w:szCs w:val="24"/>
          <w:lang w:val="sr-Cyrl-BA"/>
        </w:rPr>
        <w:t xml:space="preserve"> </w:t>
      </w:r>
      <w:r w:rsidR="00965A74" w:rsidRPr="00E92AD5">
        <w:rPr>
          <w:rFonts w:ascii="Times New Roman" w:eastAsia="Calibri" w:hAnsi="Times New Roman"/>
          <w:sz w:val="24"/>
          <w:szCs w:val="24"/>
          <w:lang w:val="sr-Cyrl-BA"/>
        </w:rPr>
        <w:t>1</w:t>
      </w:r>
      <w:r w:rsidR="009C5C4F" w:rsidRPr="00E92AD5">
        <w:rPr>
          <w:rFonts w:ascii="Times New Roman" w:eastAsia="Calibri" w:hAnsi="Times New Roman"/>
          <w:sz w:val="24"/>
          <w:szCs w:val="24"/>
          <w:lang w:val="sr-Cyrl-BA"/>
        </w:rPr>
        <w:t>.</w:t>
      </w:r>
      <w:r w:rsidR="00965A74" w:rsidRPr="00E92AD5">
        <w:rPr>
          <w:rFonts w:ascii="Times New Roman" w:eastAsia="Calibri" w:hAnsi="Times New Roman"/>
          <w:sz w:val="24"/>
          <w:szCs w:val="24"/>
          <w:lang w:val="sr-Cyrl-BA"/>
        </w:rPr>
        <w:t>5</w:t>
      </w:r>
      <w:r w:rsidRPr="00E92AD5">
        <w:rPr>
          <w:rFonts w:ascii="Times New Roman" w:eastAsia="Calibri" w:hAnsi="Times New Roman"/>
          <w:sz w:val="24"/>
          <w:szCs w:val="24"/>
          <w:lang w:val="sr-Cyrl-BA"/>
        </w:rPr>
        <w:t xml:space="preserve">00 </w:t>
      </w:r>
      <w:r w:rsidR="006C4AAA">
        <w:rPr>
          <w:rFonts w:ascii="Times New Roman" w:eastAsia="Calibri" w:hAnsi="Times New Roman"/>
          <w:sz w:val="24"/>
          <w:szCs w:val="24"/>
          <w:lang w:val="sr-Cyrl-BA"/>
        </w:rPr>
        <w:t>KM</w:t>
      </w:r>
      <w:r w:rsidRPr="00E92AD5">
        <w:rPr>
          <w:rFonts w:ascii="Times New Roman" w:eastAsia="Calibri" w:hAnsi="Times New Roman"/>
          <w:sz w:val="24"/>
          <w:szCs w:val="24"/>
          <w:lang w:val="sr-Cyrl-BA"/>
        </w:rPr>
        <w:t>.</w:t>
      </w:r>
    </w:p>
    <w:p w14:paraId="066B968F" w14:textId="77777777" w:rsidR="00C561BF" w:rsidRDefault="00C561BF" w:rsidP="00824C57">
      <w:pPr>
        <w:ind w:firstLine="0"/>
        <w:jc w:val="both"/>
        <w:rPr>
          <w:rFonts w:ascii="Times New Roman" w:hAnsi="Times New Roman"/>
          <w:sz w:val="24"/>
          <w:szCs w:val="24"/>
          <w:lang w:val="sr-Cyrl-BA"/>
        </w:rPr>
      </w:pPr>
    </w:p>
    <w:p w14:paraId="679A6705" w14:textId="77777777" w:rsidR="00C03ECB" w:rsidRDefault="00C03ECB" w:rsidP="00824C57">
      <w:pPr>
        <w:ind w:firstLine="0"/>
        <w:jc w:val="both"/>
        <w:rPr>
          <w:rFonts w:ascii="Times New Roman" w:hAnsi="Times New Roman"/>
          <w:sz w:val="24"/>
          <w:szCs w:val="24"/>
          <w:lang w:val="sr-Cyrl-BA"/>
        </w:rPr>
      </w:pPr>
    </w:p>
    <w:p w14:paraId="296F2686" w14:textId="77777777" w:rsidR="00C03ECB" w:rsidRPr="00E92AD5" w:rsidRDefault="00C03ECB" w:rsidP="00824C57">
      <w:pPr>
        <w:ind w:firstLine="0"/>
        <w:jc w:val="both"/>
        <w:rPr>
          <w:rFonts w:ascii="Times New Roman" w:hAnsi="Times New Roman"/>
          <w:sz w:val="24"/>
          <w:szCs w:val="24"/>
          <w:lang w:val="sr-Cyrl-BA"/>
        </w:rPr>
      </w:pPr>
    </w:p>
    <w:p w14:paraId="6517209C" w14:textId="16E51875" w:rsidR="00793A84" w:rsidRPr="00E92AD5" w:rsidRDefault="006C4AAA" w:rsidP="00824C57">
      <w:pPr>
        <w:ind w:firstLine="0"/>
        <w:jc w:val="both"/>
        <w:rPr>
          <w:rFonts w:ascii="Times New Roman" w:hAnsi="Times New Roman"/>
          <w:b/>
          <w:sz w:val="24"/>
          <w:szCs w:val="24"/>
          <w:lang w:val="sr-Cyrl-BA"/>
        </w:rPr>
      </w:pPr>
      <w:r>
        <w:rPr>
          <w:rFonts w:ascii="Times New Roman" w:hAnsi="Times New Roman"/>
          <w:b/>
          <w:sz w:val="24"/>
          <w:szCs w:val="24"/>
          <w:lang w:val="sr-Cyrl-BA"/>
        </w:rPr>
        <w:lastRenderedPageBreak/>
        <w:t>GLAVA</w:t>
      </w:r>
      <w:r w:rsidR="00793A84" w:rsidRPr="00E92AD5">
        <w:rPr>
          <w:rFonts w:ascii="Times New Roman" w:hAnsi="Times New Roman"/>
          <w:b/>
          <w:sz w:val="24"/>
          <w:szCs w:val="24"/>
          <w:lang w:val="sr-Cyrl-BA"/>
        </w:rPr>
        <w:t xml:space="preserve"> VI</w:t>
      </w:r>
    </w:p>
    <w:p w14:paraId="14906DC8" w14:textId="01C75D6F" w:rsidR="00FA52BE" w:rsidRPr="00E92AD5" w:rsidRDefault="006C4AAA" w:rsidP="00824C57">
      <w:pPr>
        <w:ind w:firstLine="0"/>
        <w:jc w:val="both"/>
        <w:rPr>
          <w:rFonts w:ascii="Times New Roman" w:hAnsi="Times New Roman"/>
          <w:b/>
          <w:sz w:val="24"/>
          <w:szCs w:val="24"/>
          <w:lang w:val="sr-Cyrl-BA"/>
        </w:rPr>
      </w:pPr>
      <w:r>
        <w:rPr>
          <w:rFonts w:ascii="Times New Roman" w:hAnsi="Times New Roman"/>
          <w:b/>
          <w:sz w:val="24"/>
          <w:szCs w:val="24"/>
          <w:lang w:val="sr-Cyrl-BA"/>
        </w:rPr>
        <w:t>PRELAZNE</w:t>
      </w:r>
      <w:r w:rsidR="00793A84" w:rsidRPr="00E92AD5">
        <w:rPr>
          <w:rFonts w:ascii="Times New Roman" w:hAnsi="Times New Roman"/>
          <w:b/>
          <w:sz w:val="24"/>
          <w:szCs w:val="24"/>
          <w:lang w:val="sr-Cyrl-BA"/>
        </w:rPr>
        <w:t xml:space="preserve"> </w:t>
      </w:r>
      <w:r>
        <w:rPr>
          <w:rFonts w:ascii="Times New Roman" w:hAnsi="Times New Roman"/>
          <w:b/>
          <w:sz w:val="24"/>
          <w:szCs w:val="24"/>
          <w:lang w:val="sr-Cyrl-BA"/>
        </w:rPr>
        <w:t>I</w:t>
      </w:r>
      <w:r w:rsidR="00793A84" w:rsidRPr="00E92AD5">
        <w:rPr>
          <w:rFonts w:ascii="Times New Roman" w:hAnsi="Times New Roman"/>
          <w:b/>
          <w:sz w:val="24"/>
          <w:szCs w:val="24"/>
          <w:lang w:val="sr-Cyrl-BA"/>
        </w:rPr>
        <w:t xml:space="preserve"> </w:t>
      </w:r>
      <w:r>
        <w:rPr>
          <w:rFonts w:ascii="Times New Roman" w:hAnsi="Times New Roman"/>
          <w:b/>
          <w:sz w:val="24"/>
          <w:szCs w:val="24"/>
          <w:lang w:val="sr-Cyrl-BA"/>
        </w:rPr>
        <w:t>ZAVRŠNE</w:t>
      </w:r>
      <w:r w:rsidR="00793A84" w:rsidRPr="00E92AD5">
        <w:rPr>
          <w:rFonts w:ascii="Times New Roman" w:hAnsi="Times New Roman"/>
          <w:b/>
          <w:sz w:val="24"/>
          <w:szCs w:val="24"/>
          <w:lang w:val="sr-Cyrl-BA"/>
        </w:rPr>
        <w:t xml:space="preserve"> </w:t>
      </w:r>
      <w:r>
        <w:rPr>
          <w:rFonts w:ascii="Times New Roman" w:hAnsi="Times New Roman"/>
          <w:b/>
          <w:sz w:val="24"/>
          <w:szCs w:val="24"/>
          <w:lang w:val="sr-Cyrl-BA"/>
        </w:rPr>
        <w:t>ODREDBE</w:t>
      </w:r>
    </w:p>
    <w:p w14:paraId="6866361B" w14:textId="77777777" w:rsidR="00FA52BE" w:rsidRPr="00E92AD5" w:rsidRDefault="00FA52BE" w:rsidP="00824C57">
      <w:pPr>
        <w:ind w:firstLine="0"/>
        <w:jc w:val="both"/>
        <w:rPr>
          <w:rFonts w:ascii="Times New Roman" w:hAnsi="Times New Roman"/>
          <w:sz w:val="24"/>
          <w:szCs w:val="24"/>
          <w:lang w:val="sr-Cyrl-BA"/>
        </w:rPr>
      </w:pPr>
    </w:p>
    <w:p w14:paraId="52F70B20" w14:textId="7A28629A" w:rsidR="00FA52BE"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FA52BE" w:rsidRPr="00E92AD5">
        <w:rPr>
          <w:rFonts w:ascii="Times New Roman" w:hAnsi="Times New Roman"/>
          <w:sz w:val="24"/>
          <w:szCs w:val="24"/>
          <w:lang w:val="sr-Cyrl-BA"/>
        </w:rPr>
        <w:t xml:space="preserve"> 28.</w:t>
      </w:r>
    </w:p>
    <w:p w14:paraId="626B5ACA" w14:textId="287C11F4" w:rsidR="00E712A6" w:rsidRPr="00E92AD5" w:rsidRDefault="00E712A6" w:rsidP="00824C57">
      <w:pPr>
        <w:ind w:firstLine="0"/>
        <w:jc w:val="both"/>
        <w:rPr>
          <w:rFonts w:ascii="Times New Roman" w:hAnsi="Times New Roman"/>
          <w:sz w:val="24"/>
          <w:szCs w:val="24"/>
          <w:lang w:val="sr-Cyrl-BA"/>
        </w:rPr>
      </w:pPr>
    </w:p>
    <w:p w14:paraId="0B0077D2" w14:textId="792A5D5E" w:rsidR="002F24FB" w:rsidRPr="00E92AD5" w:rsidRDefault="002F24FB"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(1) </w:t>
      </w:r>
      <w:r w:rsidR="006C4AAA">
        <w:rPr>
          <w:rFonts w:ascii="Times New Roman" w:hAnsi="Times New Roman"/>
          <w:sz w:val="24"/>
          <w:szCs w:val="24"/>
          <w:lang w:val="sr-Cyrl-BA"/>
        </w:rPr>
        <w:t>Pravna</w:t>
      </w:r>
      <w:r w:rsidR="00EF53BA" w:rsidRPr="00E92AD5">
        <w:rPr>
          <w:rFonts w:ascii="Times New Roman" w:hAnsi="Times New Roman"/>
          <w:sz w:val="24"/>
          <w:szCs w:val="24"/>
          <w:lang w:val="sr-Cyrl-BA"/>
        </w:rPr>
        <w:t xml:space="preserve"> </w:t>
      </w:r>
      <w:r w:rsidR="006C4AAA">
        <w:rPr>
          <w:rFonts w:ascii="Times New Roman" w:hAnsi="Times New Roman"/>
          <w:sz w:val="24"/>
          <w:szCs w:val="24"/>
          <w:lang w:val="sr-Cyrl-BA"/>
        </w:rPr>
        <w:t>lica</w:t>
      </w:r>
      <w:r w:rsidR="00EF53BA"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EF53BA" w:rsidRPr="00E92AD5">
        <w:rPr>
          <w:rFonts w:ascii="Times New Roman" w:hAnsi="Times New Roman"/>
          <w:sz w:val="24"/>
          <w:szCs w:val="24"/>
          <w:lang w:val="sr-Cyrl-BA"/>
        </w:rPr>
        <w:t xml:space="preserve"> </w:t>
      </w:r>
      <w:r w:rsidR="006C4AAA">
        <w:rPr>
          <w:rFonts w:ascii="Times New Roman" w:hAnsi="Times New Roman"/>
          <w:sz w:val="24"/>
          <w:szCs w:val="24"/>
          <w:lang w:val="sr-Cyrl-BA"/>
        </w:rPr>
        <w:t>preduzetnici</w:t>
      </w:r>
      <w:r w:rsidR="00EF53BA" w:rsidRPr="00E92AD5">
        <w:rPr>
          <w:rFonts w:ascii="Times New Roman" w:hAnsi="Times New Roman"/>
          <w:sz w:val="24"/>
          <w:szCs w:val="24"/>
          <w:lang w:val="sr-Cyrl-BA"/>
        </w:rPr>
        <w:t xml:space="preserve"> </w:t>
      </w:r>
      <w:r w:rsidR="006C4AAA">
        <w:rPr>
          <w:rFonts w:ascii="Times New Roman" w:hAnsi="Times New Roman"/>
          <w:sz w:val="24"/>
          <w:szCs w:val="24"/>
          <w:lang w:val="sr-Cyrl-BA"/>
        </w:rPr>
        <w:t>koji</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postavljaju</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00EF53BA" w:rsidRPr="00E92AD5">
        <w:rPr>
          <w:rFonts w:ascii="Times New Roman" w:hAnsi="Times New Roman"/>
          <w:sz w:val="24"/>
          <w:szCs w:val="24"/>
          <w:lang w:val="sr-Cyrl-BA"/>
        </w:rPr>
        <w:t xml:space="preserve"> </w:t>
      </w:r>
      <w:r w:rsidR="006C4AAA">
        <w:rPr>
          <w:rFonts w:ascii="Times New Roman" w:hAnsi="Times New Roman"/>
          <w:sz w:val="24"/>
          <w:szCs w:val="24"/>
          <w:lang w:val="sr-Cyrl-BA"/>
        </w:rPr>
        <w:t>koriste</w:t>
      </w:r>
      <w:r w:rsidR="00EF53BA" w:rsidRPr="00E92AD5">
        <w:rPr>
          <w:rFonts w:ascii="Times New Roman" w:hAnsi="Times New Roman"/>
          <w:sz w:val="24"/>
          <w:szCs w:val="24"/>
          <w:lang w:val="sr-Cyrl-BA"/>
        </w:rPr>
        <w:t xml:space="preserve"> </w:t>
      </w:r>
      <w:r w:rsidR="006C4AAA">
        <w:rPr>
          <w:rFonts w:ascii="Times New Roman" w:hAnsi="Times New Roman"/>
          <w:sz w:val="24"/>
          <w:szCs w:val="24"/>
          <w:lang w:val="sr-Cyrl-BA"/>
        </w:rPr>
        <w:t>izvore</w:t>
      </w:r>
      <w:r w:rsidR="00EF53BA"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elektromagnetnih</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dužni</w:t>
      </w:r>
      <w:r w:rsidR="00896B8D"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00896B8D"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00896B8D" w:rsidRPr="00E92AD5">
        <w:rPr>
          <w:rFonts w:ascii="Times New Roman" w:hAnsi="Times New Roman"/>
          <w:sz w:val="24"/>
          <w:szCs w:val="24"/>
          <w:lang w:val="sr-Cyrl-BA"/>
        </w:rPr>
        <w:t xml:space="preserve"> </w:t>
      </w:r>
      <w:r w:rsidR="006C4AAA">
        <w:rPr>
          <w:rFonts w:ascii="Times New Roman" w:hAnsi="Times New Roman"/>
          <w:sz w:val="24"/>
          <w:szCs w:val="24"/>
          <w:lang w:val="sr-Cyrl-BA"/>
        </w:rPr>
        <w:t>roku</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šest</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mjeseci</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uskladiti</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svoje</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poslovanje</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odredbama</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ovog</w:t>
      </w:r>
      <w:r w:rsidR="00E712A6" w:rsidRPr="00E92AD5">
        <w:rPr>
          <w:rFonts w:ascii="Times New Roman" w:hAnsi="Times New Roman"/>
          <w:sz w:val="24"/>
          <w:szCs w:val="24"/>
          <w:lang w:val="sr-Cyrl-BA"/>
        </w:rPr>
        <w:t xml:space="preserve"> </w:t>
      </w:r>
      <w:r w:rsidR="006C4AAA">
        <w:rPr>
          <w:rFonts w:ascii="Times New Roman" w:hAnsi="Times New Roman"/>
          <w:sz w:val="24"/>
          <w:szCs w:val="24"/>
          <w:lang w:val="sr-Cyrl-BA"/>
        </w:rPr>
        <w:t>zakona</w:t>
      </w:r>
      <w:r w:rsidR="00E712A6" w:rsidRPr="00E92AD5">
        <w:rPr>
          <w:rFonts w:ascii="Times New Roman" w:hAnsi="Times New Roman"/>
          <w:sz w:val="24"/>
          <w:szCs w:val="24"/>
          <w:lang w:val="sr-Cyrl-BA"/>
        </w:rPr>
        <w:t>.</w:t>
      </w:r>
    </w:p>
    <w:p w14:paraId="420C9BD9" w14:textId="7E78DF7C" w:rsidR="002F24FB" w:rsidRPr="00E92AD5" w:rsidRDefault="002F24FB"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(2) </w:t>
      </w:r>
      <w:r w:rsidR="006C4AAA">
        <w:rPr>
          <w:rFonts w:ascii="Times New Roman" w:hAnsi="Times New Roman"/>
          <w:sz w:val="24"/>
          <w:szCs w:val="24"/>
          <w:lang w:val="sr-Cyrl-BA"/>
        </w:rPr>
        <w:t>Pravna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preduzetnici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koji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postavljaju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koriste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izvore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dužni</w:t>
      </w:r>
      <w:r w:rsidR="00896B8D"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roku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24 </w:t>
      </w:r>
      <w:r w:rsidR="006C4AAA">
        <w:rPr>
          <w:rFonts w:ascii="Times New Roman" w:hAnsi="Times New Roman"/>
          <w:sz w:val="24"/>
          <w:szCs w:val="24"/>
          <w:lang w:val="sr-Cyrl-BA"/>
        </w:rPr>
        <w:t>mjeseca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uskladiti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svoje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poslovanje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odredbama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ovog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zakona</w:t>
      </w:r>
      <w:r w:rsidRPr="00E92AD5">
        <w:rPr>
          <w:rFonts w:ascii="Times New Roman" w:hAnsi="Times New Roman"/>
          <w:sz w:val="24"/>
          <w:szCs w:val="24"/>
          <w:lang w:val="sr-Cyrl-BA"/>
        </w:rPr>
        <w:t>.</w:t>
      </w:r>
    </w:p>
    <w:p w14:paraId="668C90B7" w14:textId="21196A79" w:rsidR="002F24FB" w:rsidRPr="00E92AD5" w:rsidRDefault="002F24FB"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(3) </w:t>
      </w:r>
      <w:r w:rsidR="006C4AAA">
        <w:rPr>
          <w:rFonts w:ascii="Times New Roman" w:hAnsi="Times New Roman"/>
          <w:sz w:val="24"/>
          <w:szCs w:val="24"/>
          <w:lang w:val="sr-Cyrl-BA"/>
        </w:rPr>
        <w:t>Pravna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koji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obavljaju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stručne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poslove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elektromagnetna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polja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dužni</w:t>
      </w:r>
      <w:r w:rsidR="00896B8D"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roku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šest</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mjeseci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uskladiti</w:t>
      </w:r>
      <w:r w:rsidR="009C5C4F" w:rsidRPr="00E92AD5">
        <w:rPr>
          <w:rFonts w:ascii="Times New Roman" w:hAnsi="Times New Roman"/>
          <w:sz w:val="24"/>
          <w:szCs w:val="24"/>
          <w:lang w:val="sr-Cyrl-BA"/>
        </w:rPr>
        <w:t xml:space="preserve"> </w:t>
      </w:r>
      <w:r w:rsidR="006C4AAA">
        <w:rPr>
          <w:rFonts w:ascii="Times New Roman" w:hAnsi="Times New Roman"/>
          <w:sz w:val="24"/>
          <w:szCs w:val="24"/>
          <w:lang w:val="sr-Cyrl-BA"/>
        </w:rPr>
        <w:t>svoje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poslovanje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odredbama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ovog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zakona</w:t>
      </w:r>
      <w:r w:rsidRPr="00E92AD5">
        <w:rPr>
          <w:rFonts w:ascii="Times New Roman" w:hAnsi="Times New Roman"/>
          <w:sz w:val="24"/>
          <w:szCs w:val="24"/>
          <w:lang w:val="sr-Cyrl-BA"/>
        </w:rPr>
        <w:t>.</w:t>
      </w:r>
    </w:p>
    <w:p w14:paraId="212118ED" w14:textId="660EF946" w:rsidR="002F24FB" w:rsidRPr="00E92AD5" w:rsidRDefault="002F24FB" w:rsidP="00824C57">
      <w:pPr>
        <w:jc w:val="both"/>
        <w:rPr>
          <w:rFonts w:ascii="Times New Roman" w:hAnsi="Times New Roman"/>
          <w:sz w:val="24"/>
          <w:szCs w:val="24"/>
          <w:lang w:val="sr-Cyrl-BA"/>
        </w:rPr>
      </w:pPr>
      <w:r w:rsidRPr="00E92AD5">
        <w:rPr>
          <w:rFonts w:ascii="Times New Roman" w:hAnsi="Times New Roman"/>
          <w:sz w:val="24"/>
          <w:szCs w:val="24"/>
          <w:lang w:val="sr-Cyrl-BA"/>
        </w:rPr>
        <w:t xml:space="preserve">(4) </w:t>
      </w:r>
      <w:r w:rsidR="006C4AAA">
        <w:rPr>
          <w:rFonts w:ascii="Times New Roman" w:hAnsi="Times New Roman"/>
          <w:sz w:val="24"/>
          <w:szCs w:val="24"/>
          <w:lang w:val="sr-Cyrl-BA"/>
        </w:rPr>
        <w:t>Pravna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lica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koja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vrše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stručne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poslove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zaštite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nejonizujućih</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optička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zračenja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člana</w:t>
      </w:r>
      <w:r w:rsidRPr="00E92AD5">
        <w:rPr>
          <w:rFonts w:ascii="Times New Roman" w:hAnsi="Times New Roman"/>
          <w:sz w:val="24"/>
          <w:szCs w:val="24"/>
          <w:lang w:val="sr-Cyrl-BA"/>
        </w:rPr>
        <w:t xml:space="preserve"> 19. </w:t>
      </w:r>
      <w:r w:rsidR="006C4AAA">
        <w:rPr>
          <w:rFonts w:ascii="Times New Roman" w:hAnsi="Times New Roman"/>
          <w:sz w:val="24"/>
          <w:szCs w:val="24"/>
          <w:lang w:val="sr-Cyrl-BA"/>
        </w:rPr>
        <w:t>stava</w:t>
      </w:r>
      <w:r w:rsidRPr="00E92AD5">
        <w:rPr>
          <w:rFonts w:ascii="Times New Roman" w:hAnsi="Times New Roman"/>
          <w:sz w:val="24"/>
          <w:szCs w:val="24"/>
          <w:lang w:val="sr-Cyrl-BA"/>
        </w:rPr>
        <w:t xml:space="preserve"> 1. </w:t>
      </w:r>
      <w:r w:rsidR="006C4AAA">
        <w:rPr>
          <w:rFonts w:ascii="Times New Roman" w:hAnsi="Times New Roman"/>
          <w:sz w:val="24"/>
          <w:szCs w:val="24"/>
          <w:lang w:val="sr-Cyrl-BA"/>
        </w:rPr>
        <w:t>ovog</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zakona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dužni</w:t>
      </w:r>
      <w:r w:rsidR="00896B8D" w:rsidRPr="00E92AD5">
        <w:rPr>
          <w:rFonts w:ascii="Times New Roman" w:hAnsi="Times New Roman"/>
          <w:sz w:val="24"/>
          <w:szCs w:val="24"/>
          <w:lang w:val="sr-Cyrl-BA"/>
        </w:rPr>
        <w:t xml:space="preserve"> </w:t>
      </w:r>
      <w:r w:rsidR="006C4AAA">
        <w:rPr>
          <w:rFonts w:ascii="Times New Roman" w:hAnsi="Times New Roman"/>
          <w:sz w:val="24"/>
          <w:szCs w:val="24"/>
          <w:lang w:val="sr-Cyrl-BA"/>
        </w:rPr>
        <w:t>su</w:t>
      </w:r>
      <w:r w:rsidR="00896B8D"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roku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Pr="00E92AD5">
        <w:rPr>
          <w:rFonts w:ascii="Times New Roman" w:hAnsi="Times New Roman"/>
          <w:sz w:val="24"/>
          <w:szCs w:val="24"/>
          <w:lang w:val="sr-Cyrl-BA"/>
        </w:rPr>
        <w:t xml:space="preserve"> </w:t>
      </w:r>
      <w:r w:rsidR="009C5C4F" w:rsidRPr="00E92AD5">
        <w:rPr>
          <w:rFonts w:ascii="Times New Roman" w:hAnsi="Times New Roman"/>
          <w:sz w:val="24"/>
          <w:szCs w:val="24"/>
          <w:lang w:val="sr-Cyrl-BA"/>
        </w:rPr>
        <w:t>20</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mjeseci</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da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izvrše</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akreditaciju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skladu</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sa</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standardom</w:t>
      </w:r>
      <w:r w:rsidRPr="00E92AD5">
        <w:rPr>
          <w:rFonts w:ascii="Times New Roman" w:hAnsi="Times New Roman"/>
          <w:sz w:val="24"/>
          <w:szCs w:val="24"/>
          <w:lang w:val="sr-Cyrl-BA"/>
        </w:rPr>
        <w:t xml:space="preserve"> </w:t>
      </w:r>
      <w:r w:rsidR="00375B2A" w:rsidRPr="00E92AD5">
        <w:rPr>
          <w:rFonts w:ascii="Times New Roman" w:hAnsi="Times New Roman"/>
          <w:sz w:val="24"/>
          <w:szCs w:val="24"/>
        </w:rPr>
        <w:t xml:space="preserve">BAS EN </w:t>
      </w:r>
      <w:r w:rsidR="00375B2A" w:rsidRPr="00E92AD5">
        <w:rPr>
          <w:rFonts w:ascii="Times New Roman" w:hAnsi="Times New Roman"/>
          <w:sz w:val="24"/>
          <w:szCs w:val="24"/>
          <w:lang w:val="sr-Cyrl-BA"/>
        </w:rPr>
        <w:t xml:space="preserve">ISO/IEC </w:t>
      </w:r>
      <w:r w:rsidRPr="00E92AD5">
        <w:rPr>
          <w:rFonts w:ascii="Times New Roman" w:hAnsi="Times New Roman"/>
          <w:sz w:val="24"/>
          <w:szCs w:val="24"/>
          <w:lang w:val="sr-Cyrl-BA"/>
        </w:rPr>
        <w:t>17 025.</w:t>
      </w:r>
    </w:p>
    <w:p w14:paraId="34F56881" w14:textId="77777777" w:rsidR="009C5C4F" w:rsidRPr="00E92AD5" w:rsidRDefault="009C5C4F" w:rsidP="00824C57">
      <w:pPr>
        <w:ind w:firstLine="0"/>
        <w:jc w:val="center"/>
        <w:rPr>
          <w:rFonts w:ascii="Times New Roman" w:hAnsi="Times New Roman"/>
          <w:sz w:val="24"/>
          <w:szCs w:val="24"/>
          <w:lang w:val="sr-Cyrl-BA"/>
        </w:rPr>
      </w:pPr>
    </w:p>
    <w:p w14:paraId="38733E91" w14:textId="4C938862" w:rsidR="00793A84"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FA52BE" w:rsidRPr="00E92AD5">
        <w:rPr>
          <w:rFonts w:ascii="Times New Roman" w:hAnsi="Times New Roman"/>
          <w:sz w:val="24"/>
          <w:szCs w:val="24"/>
          <w:lang w:val="sr-Cyrl-BA"/>
        </w:rPr>
        <w:t xml:space="preserve"> 29</w:t>
      </w:r>
      <w:r w:rsidR="00793A84" w:rsidRPr="00E92AD5">
        <w:rPr>
          <w:rFonts w:ascii="Times New Roman" w:hAnsi="Times New Roman"/>
          <w:sz w:val="24"/>
          <w:szCs w:val="24"/>
          <w:lang w:val="sr-Cyrl-BA"/>
        </w:rPr>
        <w:t>.</w:t>
      </w:r>
    </w:p>
    <w:p w14:paraId="5A22D86F" w14:textId="77777777" w:rsidR="00F86AEE" w:rsidRPr="00E92AD5" w:rsidRDefault="00F86AEE" w:rsidP="00824C57">
      <w:pPr>
        <w:ind w:firstLine="0"/>
        <w:jc w:val="center"/>
        <w:rPr>
          <w:rFonts w:ascii="Times New Roman" w:hAnsi="Times New Roman"/>
          <w:sz w:val="24"/>
          <w:szCs w:val="24"/>
          <w:lang w:val="sr-Cyrl-BA"/>
        </w:rPr>
      </w:pPr>
    </w:p>
    <w:p w14:paraId="38B03277" w14:textId="101B5374" w:rsidR="00347C30" w:rsidRPr="00E92AD5" w:rsidRDefault="006C4AAA" w:rsidP="00824C57">
      <w:pPr>
        <w:jc w:val="both"/>
        <w:rPr>
          <w:rFonts w:ascii="Times New Roman" w:hAnsi="Times New Roman"/>
          <w:sz w:val="24"/>
          <w:szCs w:val="24"/>
          <w:lang w:val="sr-Cyrl-BA"/>
        </w:rPr>
      </w:pPr>
      <w:r>
        <w:rPr>
          <w:rFonts w:ascii="Times New Roman" w:hAnsi="Times New Roman"/>
          <w:sz w:val="24"/>
          <w:szCs w:val="24"/>
          <w:lang w:val="sr-Cyrl-BA"/>
        </w:rPr>
        <w:t>Ministar</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će</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u</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roku</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od</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godinu</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dana</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od</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dana</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stupanja</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na</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snagu</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donijeti</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sljedeće</w:t>
      </w:r>
      <w:r w:rsidR="009C5C4F" w:rsidRPr="00E92AD5">
        <w:rPr>
          <w:rFonts w:ascii="Times New Roman" w:hAnsi="Times New Roman"/>
          <w:sz w:val="24"/>
          <w:szCs w:val="24"/>
          <w:lang w:val="sr-Cyrl-BA"/>
        </w:rPr>
        <w:t xml:space="preserve"> </w:t>
      </w:r>
      <w:r>
        <w:rPr>
          <w:rFonts w:ascii="Times New Roman" w:hAnsi="Times New Roman"/>
          <w:sz w:val="24"/>
          <w:szCs w:val="24"/>
          <w:lang w:val="sr-Cyrl-BA"/>
        </w:rPr>
        <w:t>pravilnike</w:t>
      </w:r>
      <w:r w:rsidR="00347C30" w:rsidRPr="00E92AD5">
        <w:rPr>
          <w:rFonts w:ascii="Times New Roman" w:hAnsi="Times New Roman"/>
          <w:sz w:val="24"/>
          <w:szCs w:val="24"/>
          <w:lang w:val="sr-Cyrl-BA"/>
        </w:rPr>
        <w:t>:</w:t>
      </w:r>
    </w:p>
    <w:p w14:paraId="270138EE" w14:textId="602663D5" w:rsidR="00347C30" w:rsidRPr="00E92AD5" w:rsidRDefault="006C4AAA" w:rsidP="007D79C0">
      <w:pPr>
        <w:pStyle w:val="ListParagraph"/>
        <w:numPr>
          <w:ilvl w:val="0"/>
          <w:numId w:val="9"/>
        </w:numPr>
        <w:rPr>
          <w:rFonts w:ascii="Times New Roman" w:hAnsi="Times New Roman"/>
          <w:sz w:val="24"/>
          <w:szCs w:val="24"/>
          <w:lang w:val="sr-Cyrl-BA"/>
        </w:rPr>
      </w:pPr>
      <w:r>
        <w:rPr>
          <w:rFonts w:ascii="Times New Roman" w:hAnsi="Times New Roman"/>
          <w:sz w:val="24"/>
          <w:szCs w:val="24"/>
          <w:lang w:val="sr-Cyrl-BA"/>
        </w:rPr>
        <w:t>Pravilnik</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zaštiti</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od</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do</w:t>
      </w:r>
      <w:r w:rsidR="00347C30" w:rsidRPr="00E92AD5">
        <w:rPr>
          <w:rFonts w:ascii="Times New Roman" w:hAnsi="Times New Roman"/>
          <w:sz w:val="24"/>
          <w:szCs w:val="24"/>
          <w:lang w:val="sr-Cyrl-BA"/>
        </w:rPr>
        <w:t xml:space="preserve"> 300</w:t>
      </w:r>
      <w:r w:rsidR="009C5C4F" w:rsidRPr="00E92AD5">
        <w:rPr>
          <w:rFonts w:ascii="Times New Roman" w:hAnsi="Times New Roman"/>
          <w:sz w:val="24"/>
          <w:szCs w:val="24"/>
          <w:lang w:val="sr-Cyrl-BA"/>
        </w:rPr>
        <w:t xml:space="preserve"> </w:t>
      </w:r>
      <w:r w:rsidR="00347C30" w:rsidRPr="00E92AD5">
        <w:rPr>
          <w:rFonts w:ascii="Times New Roman" w:hAnsi="Times New Roman"/>
          <w:sz w:val="24"/>
          <w:szCs w:val="24"/>
          <w:lang w:val="sr-Cyrl-BA"/>
        </w:rPr>
        <w:t>GHz</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444EB3" w:rsidRPr="00E92AD5">
        <w:rPr>
          <w:rFonts w:ascii="Times New Roman" w:hAnsi="Times New Roman"/>
          <w:sz w:val="24"/>
          <w:szCs w:val="24"/>
          <w:lang w:val="sr-Cyrl-BA"/>
        </w:rPr>
        <w:t xml:space="preserve"> 7.</w:t>
      </w:r>
      <w:r w:rsidR="009C5C4F" w:rsidRPr="00E92AD5">
        <w:rPr>
          <w:rFonts w:ascii="Times New Roman" w:hAnsi="Times New Roman"/>
          <w:sz w:val="24"/>
          <w:szCs w:val="24"/>
          <w:lang w:val="sr-Cyrl-BA"/>
        </w:rPr>
        <w:t xml:space="preserve"> </w:t>
      </w:r>
      <w:r>
        <w:rPr>
          <w:rFonts w:ascii="Times New Roman" w:hAnsi="Times New Roman"/>
          <w:sz w:val="24"/>
          <w:szCs w:val="24"/>
          <w:lang w:val="sr-Cyrl-BA"/>
        </w:rPr>
        <w:t>stav</w:t>
      </w:r>
      <w:r w:rsidR="00444EB3" w:rsidRPr="00E92AD5">
        <w:rPr>
          <w:rFonts w:ascii="Times New Roman" w:hAnsi="Times New Roman"/>
          <w:sz w:val="24"/>
          <w:szCs w:val="24"/>
          <w:lang w:val="sr-Cyrl-BA"/>
        </w:rPr>
        <w:t xml:space="preserve"> 6)</w:t>
      </w:r>
      <w:r w:rsidR="009C5C4F" w:rsidRPr="00E92AD5">
        <w:rPr>
          <w:rFonts w:ascii="Times New Roman" w:hAnsi="Times New Roman"/>
          <w:sz w:val="24"/>
          <w:szCs w:val="24"/>
          <w:lang w:val="sr-Cyrl-BA"/>
        </w:rPr>
        <w:t>,</w:t>
      </w:r>
    </w:p>
    <w:p w14:paraId="783DE344" w14:textId="532D525E" w:rsidR="00347C30" w:rsidRPr="00E92AD5" w:rsidRDefault="006C4AAA" w:rsidP="007D79C0">
      <w:pPr>
        <w:pStyle w:val="ListParagraph"/>
        <w:numPr>
          <w:ilvl w:val="0"/>
          <w:numId w:val="9"/>
        </w:numPr>
        <w:rPr>
          <w:rFonts w:ascii="Times New Roman" w:hAnsi="Times New Roman"/>
          <w:sz w:val="24"/>
          <w:szCs w:val="24"/>
          <w:lang w:val="sr-Cyrl-BA"/>
        </w:rPr>
      </w:pPr>
      <w:r>
        <w:rPr>
          <w:rFonts w:ascii="Times New Roman" w:hAnsi="Times New Roman"/>
          <w:sz w:val="24"/>
          <w:szCs w:val="24"/>
          <w:lang w:val="sr-Cyrl-BA"/>
        </w:rPr>
        <w:t>Pravilnik</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stručnim</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poslovima</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od</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444EB3" w:rsidRPr="00E92AD5">
        <w:rPr>
          <w:rFonts w:ascii="Times New Roman" w:hAnsi="Times New Roman"/>
          <w:sz w:val="24"/>
          <w:szCs w:val="24"/>
          <w:lang w:val="sr-Cyrl-BA"/>
        </w:rPr>
        <w:t xml:space="preserve"> 20.</w:t>
      </w:r>
      <w:r w:rsidR="009C5C4F" w:rsidRPr="00E92AD5">
        <w:rPr>
          <w:rFonts w:ascii="Times New Roman" w:hAnsi="Times New Roman"/>
          <w:sz w:val="24"/>
          <w:szCs w:val="24"/>
          <w:lang w:val="sr-Cyrl-BA"/>
        </w:rPr>
        <w:t xml:space="preserve"> </w:t>
      </w:r>
      <w:r>
        <w:rPr>
          <w:rFonts w:ascii="Times New Roman" w:hAnsi="Times New Roman"/>
          <w:sz w:val="24"/>
          <w:szCs w:val="24"/>
          <w:lang w:val="sr-Cyrl-BA"/>
        </w:rPr>
        <w:t>stav</w:t>
      </w:r>
      <w:r w:rsidR="00444EB3" w:rsidRPr="00E92AD5">
        <w:rPr>
          <w:rFonts w:ascii="Times New Roman" w:hAnsi="Times New Roman"/>
          <w:sz w:val="24"/>
          <w:szCs w:val="24"/>
          <w:lang w:val="sr-Cyrl-BA"/>
        </w:rPr>
        <w:t xml:space="preserve"> 8)</w:t>
      </w:r>
      <w:r w:rsidR="009C5C4F" w:rsidRPr="00E92AD5">
        <w:rPr>
          <w:rFonts w:ascii="Times New Roman" w:hAnsi="Times New Roman"/>
          <w:sz w:val="24"/>
          <w:szCs w:val="24"/>
          <w:lang w:val="sr-Cyrl-BA"/>
        </w:rPr>
        <w:t>,</w:t>
      </w:r>
      <w:r w:rsidR="00347C30" w:rsidRPr="00E92AD5">
        <w:rPr>
          <w:rFonts w:ascii="Times New Roman" w:hAnsi="Times New Roman"/>
          <w:sz w:val="24"/>
          <w:szCs w:val="24"/>
          <w:lang w:val="sr-Cyrl-BA"/>
        </w:rPr>
        <w:t xml:space="preserve"> </w:t>
      </w:r>
    </w:p>
    <w:p w14:paraId="2540AEF2" w14:textId="6586913A" w:rsidR="00347C30" w:rsidRPr="00E92AD5" w:rsidRDefault="006C4AAA" w:rsidP="007D79C0">
      <w:pPr>
        <w:pStyle w:val="ListParagraph"/>
        <w:numPr>
          <w:ilvl w:val="0"/>
          <w:numId w:val="9"/>
        </w:numPr>
        <w:rPr>
          <w:rFonts w:ascii="Times New Roman" w:hAnsi="Times New Roman"/>
          <w:sz w:val="24"/>
          <w:szCs w:val="24"/>
          <w:lang w:val="sr-Cyrl-BA"/>
        </w:rPr>
      </w:pPr>
      <w:r>
        <w:rPr>
          <w:rFonts w:ascii="Times New Roman" w:hAnsi="Times New Roman"/>
          <w:sz w:val="24"/>
          <w:szCs w:val="24"/>
          <w:lang w:val="sr-Cyrl-BA"/>
        </w:rPr>
        <w:t>Pravilnik</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o</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zaštiti</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od</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optičkih</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444EB3"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444EB3" w:rsidRPr="00E92AD5">
        <w:rPr>
          <w:rFonts w:ascii="Times New Roman" w:hAnsi="Times New Roman"/>
          <w:sz w:val="24"/>
          <w:szCs w:val="24"/>
          <w:lang w:val="sr-Cyrl-BA"/>
        </w:rPr>
        <w:t xml:space="preserve"> 9. </w:t>
      </w:r>
      <w:r>
        <w:rPr>
          <w:rFonts w:ascii="Times New Roman" w:hAnsi="Times New Roman"/>
          <w:sz w:val="24"/>
          <w:szCs w:val="24"/>
          <w:lang w:val="sr-Cyrl-BA"/>
        </w:rPr>
        <w:t>stav</w:t>
      </w:r>
      <w:r w:rsidR="00444EB3" w:rsidRPr="00E92AD5">
        <w:rPr>
          <w:rFonts w:ascii="Times New Roman" w:hAnsi="Times New Roman"/>
          <w:sz w:val="24"/>
          <w:szCs w:val="24"/>
          <w:lang w:val="sr-Cyrl-BA"/>
        </w:rPr>
        <w:t xml:space="preserve"> 3)</w:t>
      </w:r>
      <w:r w:rsidR="009C5C4F" w:rsidRPr="00E92AD5">
        <w:rPr>
          <w:rFonts w:ascii="Times New Roman" w:hAnsi="Times New Roman"/>
          <w:sz w:val="24"/>
          <w:szCs w:val="24"/>
          <w:lang w:val="sr-Cyrl-BA"/>
        </w:rPr>
        <w:t>,</w:t>
      </w:r>
    </w:p>
    <w:p w14:paraId="59189E75" w14:textId="6638F487" w:rsidR="00D73352" w:rsidRPr="00E92AD5" w:rsidRDefault="006C4AAA" w:rsidP="007D79C0">
      <w:pPr>
        <w:pStyle w:val="ListParagraph"/>
        <w:numPr>
          <w:ilvl w:val="0"/>
          <w:numId w:val="9"/>
        </w:numPr>
        <w:rPr>
          <w:rFonts w:ascii="Times New Roman" w:hAnsi="Times New Roman"/>
          <w:sz w:val="24"/>
          <w:szCs w:val="24"/>
          <w:lang w:val="sr-Cyrl-BA"/>
        </w:rPr>
      </w:pPr>
      <w:r>
        <w:rPr>
          <w:rFonts w:ascii="Times New Roman" w:hAnsi="Times New Roman"/>
          <w:sz w:val="24"/>
          <w:szCs w:val="24"/>
          <w:lang w:val="sr-Cyrl-BA"/>
        </w:rPr>
        <w:t>Pravilnik</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stručnim</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poslovima</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od</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optičkih</w:t>
      </w:r>
      <w:r w:rsidR="00347C3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C5C4F"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9C5C4F" w:rsidRPr="00E92AD5">
        <w:rPr>
          <w:rFonts w:ascii="Times New Roman" w:hAnsi="Times New Roman"/>
          <w:sz w:val="24"/>
          <w:szCs w:val="24"/>
          <w:lang w:val="sr-Cyrl-BA"/>
        </w:rPr>
        <w:t xml:space="preserve"> 20. </w:t>
      </w:r>
      <w:r>
        <w:rPr>
          <w:rFonts w:ascii="Times New Roman" w:hAnsi="Times New Roman"/>
          <w:sz w:val="24"/>
          <w:szCs w:val="24"/>
          <w:lang w:val="sr-Cyrl-BA"/>
        </w:rPr>
        <w:t>stav</w:t>
      </w:r>
      <w:r w:rsidR="009C5C4F" w:rsidRPr="00E92AD5">
        <w:rPr>
          <w:rFonts w:ascii="Times New Roman" w:hAnsi="Times New Roman"/>
          <w:sz w:val="24"/>
          <w:szCs w:val="24"/>
          <w:lang w:val="sr-Cyrl-BA"/>
        </w:rPr>
        <w:t xml:space="preserve"> 9</w:t>
      </w:r>
      <w:r w:rsidR="00444EB3" w:rsidRPr="00E92AD5">
        <w:rPr>
          <w:rFonts w:ascii="Times New Roman" w:hAnsi="Times New Roman"/>
          <w:sz w:val="24"/>
          <w:szCs w:val="24"/>
          <w:lang w:val="sr-Cyrl-BA"/>
        </w:rPr>
        <w:t>)</w:t>
      </w:r>
      <w:r w:rsidR="009C5C4F" w:rsidRPr="00E92AD5">
        <w:rPr>
          <w:rFonts w:ascii="Times New Roman" w:hAnsi="Times New Roman"/>
          <w:sz w:val="24"/>
          <w:szCs w:val="24"/>
          <w:lang w:val="sr-Cyrl-BA"/>
        </w:rPr>
        <w:t>.</w:t>
      </w:r>
    </w:p>
    <w:p w14:paraId="1A7CABF6" w14:textId="77777777" w:rsidR="00026077" w:rsidRPr="00E92AD5" w:rsidRDefault="00026077" w:rsidP="00824C57">
      <w:pPr>
        <w:ind w:firstLine="0"/>
        <w:jc w:val="both"/>
        <w:rPr>
          <w:rFonts w:ascii="Times New Roman" w:hAnsi="Times New Roman"/>
          <w:sz w:val="24"/>
          <w:szCs w:val="24"/>
          <w:lang w:val="sr-Cyrl-BA"/>
        </w:rPr>
      </w:pPr>
    </w:p>
    <w:p w14:paraId="3AA5B12D" w14:textId="2CBE6637" w:rsidR="00793A84"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E153C9" w:rsidRPr="00E92AD5">
        <w:rPr>
          <w:rFonts w:ascii="Times New Roman" w:hAnsi="Times New Roman"/>
          <w:sz w:val="24"/>
          <w:szCs w:val="24"/>
          <w:lang w:val="sr-Cyrl-BA"/>
        </w:rPr>
        <w:t xml:space="preserve"> 30</w:t>
      </w:r>
      <w:r w:rsidR="00793A84" w:rsidRPr="00E92AD5">
        <w:rPr>
          <w:rFonts w:ascii="Times New Roman" w:hAnsi="Times New Roman"/>
          <w:sz w:val="24"/>
          <w:szCs w:val="24"/>
          <w:lang w:val="sr-Cyrl-BA"/>
        </w:rPr>
        <w:t>.</w:t>
      </w:r>
    </w:p>
    <w:p w14:paraId="018ACF29" w14:textId="77777777" w:rsidR="00793A84" w:rsidRPr="00E92AD5" w:rsidRDefault="00793A84" w:rsidP="00824C57">
      <w:pPr>
        <w:ind w:firstLine="0"/>
        <w:jc w:val="center"/>
        <w:rPr>
          <w:rFonts w:ascii="Times New Roman" w:hAnsi="Times New Roman"/>
          <w:sz w:val="24"/>
          <w:szCs w:val="24"/>
          <w:lang w:val="sr-Cyrl-BA"/>
        </w:rPr>
      </w:pPr>
    </w:p>
    <w:p w14:paraId="67F0309D" w14:textId="3A908191" w:rsidR="00793A84" w:rsidRPr="00E92AD5" w:rsidRDefault="006C4AAA" w:rsidP="00824C57">
      <w:pPr>
        <w:jc w:val="both"/>
        <w:rPr>
          <w:rFonts w:ascii="Times New Roman" w:hAnsi="Times New Roman"/>
          <w:sz w:val="24"/>
          <w:szCs w:val="24"/>
          <w:lang w:val="sr-Cyrl-BA"/>
        </w:rPr>
      </w:pPr>
      <w:r>
        <w:rPr>
          <w:rFonts w:ascii="Times New Roman" w:hAnsi="Times New Roman"/>
          <w:sz w:val="24"/>
          <w:szCs w:val="24"/>
          <w:lang w:val="sr-Cyrl-BA"/>
        </w:rPr>
        <w:t>Do</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donošenja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podzakonskih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akata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utvrđenih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ovim</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primjenjivaće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akti</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važili</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prije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stupanja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snagu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6C196B" w:rsidRPr="00E92AD5">
        <w:rPr>
          <w:rFonts w:ascii="Times New Roman" w:hAnsi="Times New Roman"/>
          <w:sz w:val="24"/>
          <w:szCs w:val="24"/>
          <w:lang w:val="sr-Cyrl-BA"/>
        </w:rPr>
        <w:t xml:space="preserve">, </w:t>
      </w:r>
      <w:r>
        <w:rPr>
          <w:rFonts w:ascii="Times New Roman" w:hAnsi="Times New Roman"/>
          <w:sz w:val="24"/>
          <w:szCs w:val="24"/>
          <w:lang w:val="sr-Cyrl-BA"/>
        </w:rPr>
        <w:t>ako</w:t>
      </w:r>
      <w:r w:rsidR="006C196B" w:rsidRPr="00E92AD5">
        <w:rPr>
          <w:rFonts w:ascii="Times New Roman" w:hAnsi="Times New Roman"/>
          <w:sz w:val="24"/>
          <w:szCs w:val="24"/>
          <w:lang w:val="sr-Cyrl-BA"/>
        </w:rPr>
        <w:t xml:space="preserve"> </w:t>
      </w:r>
      <w:r>
        <w:rPr>
          <w:rFonts w:ascii="Times New Roman" w:hAnsi="Times New Roman"/>
          <w:sz w:val="24"/>
          <w:szCs w:val="24"/>
          <w:lang w:val="sr-Cyrl-BA"/>
        </w:rPr>
        <w:t>nisu</w:t>
      </w:r>
      <w:r w:rsidR="006C196B" w:rsidRPr="00E92AD5">
        <w:rPr>
          <w:rFonts w:ascii="Times New Roman" w:hAnsi="Times New Roman"/>
          <w:sz w:val="24"/>
          <w:szCs w:val="24"/>
          <w:lang w:val="sr-Cyrl-BA"/>
        </w:rPr>
        <w:t xml:space="preserve"> </w:t>
      </w:r>
      <w:r>
        <w:rPr>
          <w:rFonts w:ascii="Times New Roman" w:hAnsi="Times New Roman"/>
          <w:sz w:val="24"/>
          <w:szCs w:val="24"/>
          <w:lang w:val="sr-Cyrl-BA"/>
        </w:rPr>
        <w:t>u</w:t>
      </w:r>
      <w:r w:rsidR="006C196B" w:rsidRPr="00E92AD5">
        <w:rPr>
          <w:rFonts w:ascii="Times New Roman" w:hAnsi="Times New Roman"/>
          <w:sz w:val="24"/>
          <w:szCs w:val="24"/>
          <w:lang w:val="sr-Cyrl-BA"/>
        </w:rPr>
        <w:t xml:space="preserve"> </w:t>
      </w:r>
      <w:r>
        <w:rPr>
          <w:rFonts w:ascii="Times New Roman" w:hAnsi="Times New Roman"/>
          <w:sz w:val="24"/>
          <w:szCs w:val="24"/>
          <w:lang w:val="sr-Cyrl-BA"/>
        </w:rPr>
        <w:t>suprotnosti</w:t>
      </w:r>
      <w:r w:rsidR="006C196B" w:rsidRPr="00E92AD5">
        <w:rPr>
          <w:rFonts w:ascii="Times New Roman" w:hAnsi="Times New Roman"/>
          <w:sz w:val="24"/>
          <w:szCs w:val="24"/>
          <w:lang w:val="sr-Cyrl-BA"/>
        </w:rPr>
        <w:t xml:space="preserve"> </w:t>
      </w:r>
      <w:r>
        <w:rPr>
          <w:rFonts w:ascii="Times New Roman" w:hAnsi="Times New Roman"/>
          <w:sz w:val="24"/>
          <w:szCs w:val="24"/>
          <w:lang w:val="sr-Cyrl-BA"/>
        </w:rPr>
        <w:t>sa</w:t>
      </w:r>
      <w:r w:rsidR="006C196B" w:rsidRPr="00E92AD5">
        <w:rPr>
          <w:rFonts w:ascii="Times New Roman" w:hAnsi="Times New Roman"/>
          <w:sz w:val="24"/>
          <w:szCs w:val="24"/>
          <w:lang w:val="sr-Cyrl-BA"/>
        </w:rPr>
        <w:t xml:space="preserve"> </w:t>
      </w:r>
      <w:r>
        <w:rPr>
          <w:rFonts w:ascii="Times New Roman" w:hAnsi="Times New Roman"/>
          <w:sz w:val="24"/>
          <w:szCs w:val="24"/>
          <w:lang w:val="sr-Cyrl-BA"/>
        </w:rPr>
        <w:t>ovim</w:t>
      </w:r>
      <w:r w:rsidR="006C196B"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6C196B" w:rsidRPr="00E92AD5">
        <w:rPr>
          <w:rFonts w:ascii="Times New Roman" w:hAnsi="Times New Roman"/>
          <w:sz w:val="24"/>
          <w:szCs w:val="24"/>
          <w:lang w:val="sr-Cyrl-BA"/>
        </w:rPr>
        <w:t>.</w:t>
      </w:r>
    </w:p>
    <w:p w14:paraId="0485D539" w14:textId="77777777" w:rsidR="00793A84" w:rsidRPr="00E92AD5" w:rsidRDefault="00793A84" w:rsidP="00824C57">
      <w:pPr>
        <w:ind w:firstLine="0"/>
        <w:jc w:val="center"/>
        <w:rPr>
          <w:rFonts w:ascii="Times New Roman" w:hAnsi="Times New Roman"/>
          <w:sz w:val="24"/>
          <w:szCs w:val="24"/>
          <w:lang w:val="sr-Cyrl-BA"/>
        </w:rPr>
      </w:pPr>
    </w:p>
    <w:p w14:paraId="1D51AB8C" w14:textId="5E1590B0" w:rsidR="00793A84"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E153C9" w:rsidRPr="00E92AD5">
        <w:rPr>
          <w:rFonts w:ascii="Times New Roman" w:hAnsi="Times New Roman"/>
          <w:sz w:val="24"/>
          <w:szCs w:val="24"/>
          <w:lang w:val="sr-Cyrl-BA"/>
        </w:rPr>
        <w:t xml:space="preserve"> 31</w:t>
      </w:r>
      <w:r w:rsidR="00793A84" w:rsidRPr="00E92AD5">
        <w:rPr>
          <w:rFonts w:ascii="Times New Roman" w:hAnsi="Times New Roman"/>
          <w:sz w:val="24"/>
          <w:szCs w:val="24"/>
          <w:lang w:val="sr-Cyrl-BA"/>
        </w:rPr>
        <w:t>.</w:t>
      </w:r>
    </w:p>
    <w:p w14:paraId="612EEA68" w14:textId="77777777" w:rsidR="00793A84" w:rsidRPr="00E92AD5" w:rsidRDefault="00793A84" w:rsidP="00824C57">
      <w:pPr>
        <w:ind w:firstLine="0"/>
        <w:jc w:val="center"/>
        <w:rPr>
          <w:rFonts w:ascii="Times New Roman" w:hAnsi="Times New Roman"/>
          <w:sz w:val="24"/>
          <w:szCs w:val="24"/>
          <w:lang w:val="sr-Cyrl-BA"/>
        </w:rPr>
      </w:pPr>
    </w:p>
    <w:p w14:paraId="5FE37BBC" w14:textId="016371C0" w:rsidR="00793A84" w:rsidRPr="00E92AD5" w:rsidRDefault="006C4AAA" w:rsidP="00824C57">
      <w:pPr>
        <w:jc w:val="both"/>
        <w:rPr>
          <w:rFonts w:ascii="Times New Roman" w:hAnsi="Times New Roman"/>
          <w:sz w:val="24"/>
          <w:szCs w:val="24"/>
          <w:lang w:val="sr-Cyrl-BA"/>
        </w:rPr>
      </w:pPr>
      <w:r>
        <w:rPr>
          <w:rFonts w:ascii="Times New Roman" w:hAnsi="Times New Roman"/>
          <w:sz w:val="24"/>
          <w:szCs w:val="24"/>
          <w:lang w:val="sr-Cyrl-BA"/>
        </w:rPr>
        <w:t>Stupanjem</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snagu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prestaje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da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važi</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Zakon</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zaštiti</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od</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Službeni</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glasnika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793A84" w:rsidRPr="00E92AD5">
        <w:rPr>
          <w:rFonts w:ascii="Times New Roman" w:hAnsi="Times New Roman"/>
          <w:sz w:val="24"/>
          <w:szCs w:val="24"/>
          <w:lang w:val="sr-Cyrl-BA"/>
        </w:rPr>
        <w:t>“</w:t>
      </w:r>
      <w:r w:rsidR="009C5C4F" w:rsidRPr="00E92AD5">
        <w:rPr>
          <w:rFonts w:ascii="Times New Roman" w:hAnsi="Times New Roman"/>
          <w:sz w:val="24"/>
          <w:szCs w:val="24"/>
          <w:lang w:val="sr-Cyrl-BA"/>
        </w:rPr>
        <w:t>,</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broj</w:t>
      </w:r>
      <w:r w:rsidR="00793A84" w:rsidRPr="00E92AD5">
        <w:rPr>
          <w:rFonts w:ascii="Times New Roman" w:hAnsi="Times New Roman"/>
          <w:sz w:val="24"/>
          <w:szCs w:val="24"/>
          <w:lang w:val="sr-Cyrl-BA"/>
        </w:rPr>
        <w:t xml:space="preserve"> 2/05).</w:t>
      </w:r>
    </w:p>
    <w:p w14:paraId="350EC0FA" w14:textId="77777777" w:rsidR="00793A84" w:rsidRPr="00E92AD5" w:rsidRDefault="00793A84" w:rsidP="00824C57">
      <w:pPr>
        <w:ind w:firstLine="0"/>
        <w:jc w:val="both"/>
        <w:rPr>
          <w:rFonts w:ascii="Times New Roman" w:hAnsi="Times New Roman"/>
          <w:sz w:val="24"/>
          <w:szCs w:val="24"/>
          <w:lang w:val="sr-Cyrl-BA"/>
        </w:rPr>
      </w:pPr>
    </w:p>
    <w:p w14:paraId="120DFCF5" w14:textId="69919206" w:rsidR="00793A84" w:rsidRPr="00E92AD5" w:rsidRDefault="006C4AAA" w:rsidP="00824C57">
      <w:pPr>
        <w:ind w:firstLine="0"/>
        <w:jc w:val="center"/>
        <w:rPr>
          <w:rFonts w:ascii="Times New Roman" w:hAnsi="Times New Roman"/>
          <w:sz w:val="24"/>
          <w:szCs w:val="24"/>
          <w:lang w:val="sr-Cyrl-BA"/>
        </w:rPr>
      </w:pPr>
      <w:r>
        <w:rPr>
          <w:rFonts w:ascii="Times New Roman" w:hAnsi="Times New Roman"/>
          <w:sz w:val="24"/>
          <w:szCs w:val="24"/>
          <w:lang w:val="sr-Cyrl-BA"/>
        </w:rPr>
        <w:t>Član</w:t>
      </w:r>
      <w:r w:rsidR="00E153C9" w:rsidRPr="00E92AD5">
        <w:rPr>
          <w:rFonts w:ascii="Times New Roman" w:hAnsi="Times New Roman"/>
          <w:sz w:val="24"/>
          <w:szCs w:val="24"/>
          <w:lang w:val="sr-Cyrl-BA"/>
        </w:rPr>
        <w:t xml:space="preserve"> 32</w:t>
      </w:r>
      <w:r w:rsidR="00793A84" w:rsidRPr="00E92AD5">
        <w:rPr>
          <w:rFonts w:ascii="Times New Roman" w:hAnsi="Times New Roman"/>
          <w:sz w:val="24"/>
          <w:szCs w:val="24"/>
          <w:lang w:val="sr-Cyrl-BA"/>
        </w:rPr>
        <w:t>.</w:t>
      </w:r>
    </w:p>
    <w:p w14:paraId="3DADF714" w14:textId="77777777" w:rsidR="00793A84" w:rsidRPr="00E92AD5" w:rsidRDefault="00793A84" w:rsidP="00824C57">
      <w:pPr>
        <w:ind w:firstLine="0"/>
        <w:jc w:val="center"/>
        <w:rPr>
          <w:rFonts w:ascii="Times New Roman" w:hAnsi="Times New Roman"/>
          <w:sz w:val="24"/>
          <w:szCs w:val="24"/>
          <w:lang w:val="sr-Cyrl-BA"/>
        </w:rPr>
      </w:pPr>
    </w:p>
    <w:p w14:paraId="55EC9D52" w14:textId="5D239091" w:rsidR="00793A84" w:rsidRPr="00E92AD5" w:rsidRDefault="006C4AAA" w:rsidP="00824C57">
      <w:pPr>
        <w:ind w:firstLine="630"/>
        <w:jc w:val="both"/>
        <w:rPr>
          <w:rFonts w:ascii="Times New Roman" w:hAnsi="Times New Roman"/>
          <w:sz w:val="24"/>
          <w:szCs w:val="24"/>
          <w:lang w:val="sr-Cyrl-BA"/>
        </w:rPr>
      </w:pPr>
      <w:r>
        <w:rPr>
          <w:rFonts w:ascii="Times New Roman" w:hAnsi="Times New Roman"/>
          <w:sz w:val="24"/>
          <w:szCs w:val="24"/>
          <w:lang w:val="sr-Cyrl-BA"/>
        </w:rPr>
        <w:t>Ovaj</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zakon</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stupa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na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snagu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osmog</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dana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od</w:t>
      </w:r>
      <w:r w:rsidR="006C196B" w:rsidRPr="00E92AD5">
        <w:rPr>
          <w:rFonts w:ascii="Times New Roman" w:hAnsi="Times New Roman"/>
          <w:sz w:val="24"/>
          <w:szCs w:val="24"/>
          <w:lang w:val="sr-Cyrl-BA"/>
        </w:rPr>
        <w:t xml:space="preserve"> </w:t>
      </w:r>
      <w:r>
        <w:rPr>
          <w:rFonts w:ascii="Times New Roman" w:hAnsi="Times New Roman"/>
          <w:sz w:val="24"/>
          <w:szCs w:val="24"/>
          <w:lang w:val="sr-Cyrl-BA"/>
        </w:rPr>
        <w:t>dana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objavljivanja</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Službenom</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glasniku</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793A84"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793A84" w:rsidRPr="00E92AD5">
        <w:rPr>
          <w:rFonts w:ascii="Times New Roman" w:hAnsi="Times New Roman"/>
          <w:sz w:val="24"/>
          <w:szCs w:val="24"/>
          <w:lang w:val="sr-Cyrl-BA"/>
        </w:rPr>
        <w:t>“.</w:t>
      </w:r>
    </w:p>
    <w:p w14:paraId="715C3192" w14:textId="77777777" w:rsidR="00793A84" w:rsidRPr="00E92AD5" w:rsidRDefault="00793A84" w:rsidP="00824C57">
      <w:pPr>
        <w:ind w:firstLine="0"/>
        <w:jc w:val="both"/>
        <w:rPr>
          <w:rFonts w:ascii="Times New Roman" w:hAnsi="Times New Roman"/>
          <w:sz w:val="24"/>
          <w:szCs w:val="24"/>
          <w:lang w:val="sr-Cyrl-BA"/>
        </w:rPr>
      </w:pPr>
    </w:p>
    <w:p w14:paraId="78E6A59F" w14:textId="77777777" w:rsidR="00793A84" w:rsidRPr="00E92AD5" w:rsidRDefault="00793A84" w:rsidP="00824C57">
      <w:pPr>
        <w:ind w:firstLine="0"/>
        <w:jc w:val="both"/>
        <w:rPr>
          <w:rFonts w:ascii="Times New Roman" w:hAnsi="Times New Roman"/>
          <w:sz w:val="24"/>
          <w:szCs w:val="24"/>
          <w:lang w:val="sr-Cyrl-BA"/>
        </w:rPr>
      </w:pPr>
    </w:p>
    <w:p w14:paraId="436CC111" w14:textId="77777777" w:rsidR="00793A84" w:rsidRPr="00E92AD5" w:rsidRDefault="00793A84" w:rsidP="00824C57">
      <w:pPr>
        <w:ind w:firstLine="0"/>
        <w:jc w:val="both"/>
        <w:rPr>
          <w:rFonts w:ascii="Times New Roman" w:hAnsi="Times New Roman"/>
          <w:sz w:val="24"/>
          <w:szCs w:val="24"/>
          <w:lang w:val="sr-Cyrl-BA"/>
        </w:rPr>
      </w:pPr>
    </w:p>
    <w:p w14:paraId="6D7DEAF8" w14:textId="634B1FCC" w:rsidR="00DA6787" w:rsidRPr="00E92AD5" w:rsidRDefault="006C4AAA" w:rsidP="00DA6787">
      <w:pPr>
        <w:tabs>
          <w:tab w:val="center" w:pos="7200"/>
        </w:tabs>
        <w:ind w:firstLine="0"/>
        <w:jc w:val="both"/>
        <w:rPr>
          <w:rFonts w:ascii="Times New Roman" w:hAnsi="Times New Roman"/>
          <w:sz w:val="24"/>
          <w:szCs w:val="24"/>
          <w:lang w:val="sr-Cyrl-BA"/>
        </w:rPr>
      </w:pPr>
      <w:r>
        <w:rPr>
          <w:rFonts w:ascii="Times New Roman" w:hAnsi="Times New Roman"/>
          <w:sz w:val="24"/>
          <w:szCs w:val="24"/>
          <w:lang w:val="sr-Cyrl-BA"/>
        </w:rPr>
        <w:t>Broj</w:t>
      </w:r>
      <w:r w:rsidR="00DA6787" w:rsidRPr="00E92AD5">
        <w:rPr>
          <w:rFonts w:ascii="Times New Roman" w:hAnsi="Times New Roman"/>
          <w:sz w:val="24"/>
          <w:szCs w:val="24"/>
          <w:lang w:val="sr-Cyrl-BA"/>
        </w:rPr>
        <w:t xml:space="preserve">: </w:t>
      </w:r>
      <w:r w:rsidR="00DA6787" w:rsidRPr="00E92AD5">
        <w:rPr>
          <w:rFonts w:ascii="Times New Roman" w:hAnsi="Times New Roman"/>
          <w:sz w:val="24"/>
          <w:szCs w:val="24"/>
          <w:lang w:val="sr-Cyrl-BA"/>
        </w:rPr>
        <w:tab/>
      </w:r>
      <w:r>
        <w:rPr>
          <w:rFonts w:ascii="Times New Roman" w:hAnsi="Times New Roman"/>
          <w:sz w:val="24"/>
          <w:szCs w:val="24"/>
          <w:lang w:val="sr-Cyrl-BA"/>
        </w:rPr>
        <w:t>PREDSJEDNIK</w:t>
      </w:r>
    </w:p>
    <w:p w14:paraId="12AC17FE" w14:textId="6AADD014" w:rsidR="00DA6787" w:rsidRPr="00E92AD5" w:rsidRDefault="006C4AAA" w:rsidP="00DA6787">
      <w:pPr>
        <w:tabs>
          <w:tab w:val="center" w:pos="7200"/>
        </w:tabs>
        <w:ind w:firstLine="0"/>
        <w:jc w:val="both"/>
        <w:rPr>
          <w:rFonts w:ascii="Times New Roman" w:hAnsi="Times New Roman"/>
          <w:sz w:val="24"/>
          <w:szCs w:val="24"/>
          <w:lang w:val="sr-Cyrl-BA"/>
        </w:rPr>
      </w:pPr>
      <w:r>
        <w:rPr>
          <w:rFonts w:ascii="Times New Roman" w:hAnsi="Times New Roman"/>
          <w:sz w:val="24"/>
          <w:szCs w:val="24"/>
          <w:lang w:val="sr-Cyrl-BA"/>
        </w:rPr>
        <w:t>Datum</w:t>
      </w:r>
      <w:r w:rsidR="00DA6787" w:rsidRPr="00E92AD5">
        <w:rPr>
          <w:rFonts w:ascii="Times New Roman" w:hAnsi="Times New Roman"/>
          <w:sz w:val="24"/>
          <w:szCs w:val="24"/>
          <w:lang w:val="sr-Cyrl-BA"/>
        </w:rPr>
        <w:t xml:space="preserve">: </w:t>
      </w:r>
      <w:r w:rsidR="00DA6787" w:rsidRPr="00E92AD5">
        <w:rPr>
          <w:rFonts w:ascii="Times New Roman" w:hAnsi="Times New Roman"/>
          <w:sz w:val="24"/>
          <w:szCs w:val="24"/>
          <w:lang w:val="sr-Cyrl-BA"/>
        </w:rPr>
        <w:tab/>
      </w:r>
      <w:r>
        <w:rPr>
          <w:rFonts w:ascii="Times New Roman" w:hAnsi="Times New Roman"/>
          <w:sz w:val="24"/>
          <w:szCs w:val="24"/>
          <w:lang w:val="sr-Cyrl-BA"/>
        </w:rPr>
        <w:t>NARODNE</w:t>
      </w:r>
      <w:r w:rsidR="00DA6787" w:rsidRPr="00E92AD5">
        <w:rPr>
          <w:rFonts w:ascii="Times New Roman" w:hAnsi="Times New Roman"/>
          <w:sz w:val="24"/>
          <w:szCs w:val="24"/>
          <w:lang w:val="sr-Cyrl-BA"/>
        </w:rPr>
        <w:t xml:space="preserve"> </w:t>
      </w:r>
      <w:r>
        <w:rPr>
          <w:rFonts w:ascii="Times New Roman" w:hAnsi="Times New Roman"/>
          <w:sz w:val="24"/>
          <w:szCs w:val="24"/>
          <w:lang w:val="sr-Cyrl-BA"/>
        </w:rPr>
        <w:t>SKUPŠTINE</w:t>
      </w:r>
    </w:p>
    <w:p w14:paraId="6F213453" w14:textId="77777777" w:rsidR="00DA6787" w:rsidRPr="00E92AD5" w:rsidRDefault="00DA6787" w:rsidP="00DA6787">
      <w:pPr>
        <w:tabs>
          <w:tab w:val="center" w:pos="7200"/>
        </w:tabs>
        <w:jc w:val="both"/>
        <w:rPr>
          <w:rFonts w:ascii="Times New Roman" w:hAnsi="Times New Roman"/>
          <w:sz w:val="24"/>
          <w:szCs w:val="24"/>
          <w:lang w:val="sr-Cyrl-BA"/>
        </w:rPr>
      </w:pPr>
    </w:p>
    <w:p w14:paraId="67E1582D" w14:textId="14FBDE54" w:rsidR="00DA6787" w:rsidRPr="00E92AD5" w:rsidRDefault="00DA6787" w:rsidP="00DA6787">
      <w:pPr>
        <w:tabs>
          <w:tab w:val="center" w:pos="7200"/>
        </w:tabs>
        <w:jc w:val="both"/>
        <w:rPr>
          <w:rFonts w:ascii="Times New Roman" w:hAnsi="Times New Roman"/>
          <w:sz w:val="24"/>
          <w:szCs w:val="24"/>
          <w:lang w:val="sr-Cyrl-BA"/>
        </w:rPr>
      </w:pPr>
      <w:r w:rsidRPr="00E92AD5">
        <w:rPr>
          <w:rFonts w:ascii="Times New Roman" w:hAnsi="Times New Roman"/>
          <w:sz w:val="24"/>
          <w:szCs w:val="24"/>
          <w:lang w:val="sr-Cyrl-BA"/>
        </w:rPr>
        <w:tab/>
      </w:r>
      <w:r w:rsidR="006C4AAA">
        <w:rPr>
          <w:rFonts w:ascii="Times New Roman" w:hAnsi="Times New Roman"/>
          <w:sz w:val="24"/>
          <w:szCs w:val="24"/>
          <w:lang w:val="sr-Cyrl-BA"/>
        </w:rPr>
        <w:t>Nedeljko</w:t>
      </w:r>
      <w:r w:rsidRPr="00E92AD5">
        <w:rPr>
          <w:rFonts w:ascii="Times New Roman" w:hAnsi="Times New Roman"/>
          <w:sz w:val="24"/>
          <w:szCs w:val="24"/>
          <w:lang w:val="sr-Cyrl-BA"/>
        </w:rPr>
        <w:t xml:space="preserve"> </w:t>
      </w:r>
      <w:r w:rsidR="006C4AAA">
        <w:rPr>
          <w:rFonts w:ascii="Times New Roman" w:hAnsi="Times New Roman"/>
          <w:sz w:val="24"/>
          <w:szCs w:val="24"/>
          <w:lang w:val="sr-Cyrl-BA"/>
        </w:rPr>
        <w:t>Čubrilović</w:t>
      </w:r>
    </w:p>
    <w:p w14:paraId="4B009249" w14:textId="77777777" w:rsidR="00DA6787" w:rsidRPr="00E92AD5" w:rsidRDefault="00DA6787" w:rsidP="00026077">
      <w:pPr>
        <w:ind w:firstLine="0"/>
        <w:jc w:val="both"/>
        <w:rPr>
          <w:rFonts w:ascii="Times New Roman" w:hAnsi="Times New Roman"/>
          <w:sz w:val="24"/>
          <w:szCs w:val="24"/>
          <w:lang w:val="sr-Cyrl-BA"/>
        </w:rPr>
      </w:pPr>
    </w:p>
    <w:p w14:paraId="162E5430" w14:textId="49E7FAA6" w:rsidR="0056655D" w:rsidRPr="00E92AD5" w:rsidRDefault="0056655D" w:rsidP="00824C57">
      <w:pPr>
        <w:ind w:firstLine="0"/>
        <w:rPr>
          <w:rFonts w:ascii="Times New Roman" w:hAnsi="Times New Roman"/>
          <w:sz w:val="24"/>
          <w:szCs w:val="24"/>
          <w:lang w:val="sr-Cyrl-BA"/>
        </w:rPr>
      </w:pPr>
      <w:r w:rsidRPr="00E92AD5">
        <w:rPr>
          <w:rFonts w:ascii="Times New Roman" w:hAnsi="Times New Roman"/>
          <w:sz w:val="24"/>
          <w:szCs w:val="24"/>
          <w:lang w:val="sr-Cyrl-BA"/>
        </w:rPr>
        <w:br w:type="page"/>
      </w:r>
    </w:p>
    <w:p w14:paraId="791CB378" w14:textId="4A1A335C" w:rsidR="00F0403F" w:rsidRPr="00E92AD5" w:rsidRDefault="00C03ECB" w:rsidP="00824C57">
      <w:pPr>
        <w:ind w:firstLine="0"/>
        <w:jc w:val="center"/>
        <w:rPr>
          <w:rFonts w:ascii="Times New Roman" w:hAnsi="Times New Roman"/>
          <w:b/>
          <w:bCs/>
          <w:sz w:val="24"/>
          <w:szCs w:val="24"/>
          <w:lang w:val="sr-Cyrl-BA"/>
        </w:rPr>
      </w:pPr>
      <w:r>
        <w:rPr>
          <w:rFonts w:ascii="Times New Roman" w:hAnsi="Times New Roman"/>
          <w:b/>
          <w:bCs/>
          <w:sz w:val="24"/>
          <w:szCs w:val="24"/>
          <w:lang w:val="sr-Cyrl-BA"/>
        </w:rPr>
        <w:lastRenderedPageBreak/>
        <w:t>OBRAZLOŽENJE</w:t>
      </w:r>
    </w:p>
    <w:p w14:paraId="5D1DEE90" w14:textId="3843F968" w:rsidR="007C6299" w:rsidRPr="00E92AD5" w:rsidRDefault="00C03ECB" w:rsidP="00824C57">
      <w:pPr>
        <w:ind w:firstLine="0"/>
        <w:jc w:val="center"/>
        <w:rPr>
          <w:rFonts w:ascii="Times New Roman" w:hAnsi="Times New Roman"/>
          <w:b/>
          <w:bCs/>
          <w:sz w:val="24"/>
          <w:szCs w:val="24"/>
          <w:lang w:val="sr-Cyrl-BA"/>
        </w:rPr>
      </w:pPr>
      <w:r>
        <w:rPr>
          <w:rFonts w:ascii="Times New Roman" w:hAnsi="Times New Roman"/>
          <w:b/>
          <w:bCs/>
          <w:sz w:val="24"/>
          <w:szCs w:val="24"/>
          <w:lang w:val="sr-Cyrl-BA"/>
        </w:rPr>
        <w:t>NACRTA</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ZAKONA</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O</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ZAŠTITI</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OD</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NEJONIZUJUĆEG</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ZRAČENJA</w:t>
      </w:r>
    </w:p>
    <w:p w14:paraId="605600C6" w14:textId="77777777" w:rsidR="00967B1E" w:rsidRPr="00E92AD5" w:rsidRDefault="00967B1E" w:rsidP="00824C57">
      <w:pPr>
        <w:ind w:firstLine="0"/>
        <w:jc w:val="center"/>
        <w:rPr>
          <w:rFonts w:ascii="Times New Roman" w:hAnsi="Times New Roman"/>
          <w:b/>
          <w:bCs/>
          <w:sz w:val="24"/>
          <w:szCs w:val="24"/>
          <w:lang w:val="sr-Cyrl-BA"/>
        </w:rPr>
      </w:pPr>
    </w:p>
    <w:p w14:paraId="5E688C70" w14:textId="77777777" w:rsidR="007C6299" w:rsidRPr="00E92AD5" w:rsidRDefault="007C6299" w:rsidP="00824C57">
      <w:pPr>
        <w:ind w:firstLine="0"/>
        <w:jc w:val="center"/>
        <w:rPr>
          <w:rFonts w:ascii="Times New Roman" w:hAnsi="Times New Roman"/>
          <w:b/>
          <w:bCs/>
          <w:sz w:val="24"/>
          <w:szCs w:val="24"/>
          <w:lang w:val="sr-Cyrl-BA"/>
        </w:rPr>
      </w:pPr>
    </w:p>
    <w:p w14:paraId="6BE07CBA" w14:textId="4DBD5C42" w:rsidR="007C6299" w:rsidRPr="00E92AD5" w:rsidRDefault="007C6299" w:rsidP="00C03ECB">
      <w:pPr>
        <w:tabs>
          <w:tab w:val="left" w:pos="270"/>
        </w:tabs>
        <w:ind w:firstLine="0"/>
        <w:jc w:val="both"/>
        <w:rPr>
          <w:rFonts w:ascii="Times New Roman" w:hAnsi="Times New Roman"/>
          <w:b/>
          <w:bCs/>
          <w:sz w:val="24"/>
          <w:szCs w:val="24"/>
          <w:lang w:val="sr-Cyrl-BA"/>
        </w:rPr>
      </w:pPr>
      <w:r w:rsidRPr="00E92AD5">
        <w:rPr>
          <w:rFonts w:ascii="Times New Roman" w:hAnsi="Times New Roman"/>
          <w:b/>
          <w:bCs/>
          <w:sz w:val="24"/>
          <w:szCs w:val="24"/>
          <w:lang w:val="sr-Cyrl-BA"/>
        </w:rPr>
        <w:t xml:space="preserve">I </w:t>
      </w:r>
      <w:r w:rsidRPr="00E92AD5">
        <w:rPr>
          <w:rFonts w:ascii="Times New Roman" w:hAnsi="Times New Roman"/>
          <w:b/>
          <w:bCs/>
          <w:sz w:val="24"/>
          <w:szCs w:val="24"/>
          <w:lang w:val="sr-Cyrl-BA"/>
        </w:rPr>
        <w:tab/>
      </w:r>
      <w:r w:rsidR="006C4AAA">
        <w:rPr>
          <w:rFonts w:ascii="Times New Roman" w:hAnsi="Times New Roman"/>
          <w:b/>
          <w:bCs/>
          <w:sz w:val="24"/>
          <w:szCs w:val="24"/>
          <w:lang w:val="sr-Cyrl-BA"/>
        </w:rPr>
        <w:t>USTAVNI</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OSNOV</w:t>
      </w:r>
      <w:r w:rsidRPr="00E92AD5">
        <w:rPr>
          <w:rFonts w:ascii="Times New Roman" w:hAnsi="Times New Roman"/>
          <w:b/>
          <w:bCs/>
          <w:sz w:val="24"/>
          <w:szCs w:val="24"/>
          <w:lang w:val="sr-Cyrl-BA"/>
        </w:rPr>
        <w:t xml:space="preserve"> </w:t>
      </w:r>
    </w:p>
    <w:p w14:paraId="63366090" w14:textId="77777777" w:rsidR="005150FD" w:rsidRPr="00E92AD5" w:rsidRDefault="005150FD" w:rsidP="00824C57">
      <w:pPr>
        <w:ind w:firstLine="0"/>
        <w:jc w:val="both"/>
        <w:rPr>
          <w:rFonts w:ascii="Times New Roman" w:hAnsi="Times New Roman"/>
          <w:bCs/>
          <w:sz w:val="24"/>
          <w:szCs w:val="24"/>
          <w:lang w:val="sr-Cyrl-BA"/>
        </w:rPr>
      </w:pPr>
    </w:p>
    <w:p w14:paraId="1E1DD5D2" w14:textId="2C724E9E" w:rsidR="007C6299" w:rsidRPr="00E92AD5" w:rsidRDefault="006C4AAA" w:rsidP="00D20FA9">
      <w:pPr>
        <w:jc w:val="both"/>
        <w:rPr>
          <w:rFonts w:ascii="Times New Roman" w:hAnsi="Times New Roman"/>
          <w:bCs/>
          <w:sz w:val="24"/>
          <w:szCs w:val="24"/>
          <w:lang w:val="sr-Cyrl-BA"/>
        </w:rPr>
      </w:pPr>
      <w:r>
        <w:rPr>
          <w:rFonts w:ascii="Times New Roman" w:hAnsi="Times New Roman"/>
          <w:bCs/>
          <w:sz w:val="24"/>
          <w:szCs w:val="24"/>
          <w:lang w:val="sr-Cyrl-BA"/>
        </w:rPr>
        <w:t>Ustavni</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osnov</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za</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donošenje</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Zakona</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o</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zaštiti</w:t>
      </w:r>
      <w:r w:rsidR="007C6299" w:rsidRPr="00E92AD5">
        <w:rPr>
          <w:rFonts w:ascii="Times New Roman" w:hAnsi="Times New Roman"/>
          <w:b/>
          <w:bCs/>
          <w:sz w:val="24"/>
          <w:szCs w:val="24"/>
          <w:lang w:val="sr-Cyrl-BA"/>
        </w:rPr>
        <w:t xml:space="preserve"> </w:t>
      </w:r>
      <w:r>
        <w:rPr>
          <w:rFonts w:ascii="Times New Roman" w:hAnsi="Times New Roman"/>
          <w:bCs/>
          <w:sz w:val="24"/>
          <w:szCs w:val="24"/>
          <w:lang w:val="sr-Cyrl-BA"/>
        </w:rPr>
        <w:t>od</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nejonizujućih</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zračenja</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sadržan</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je</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u</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Amandmanu</w:t>
      </w:r>
      <w:r w:rsidR="007C6299" w:rsidRPr="00E92AD5">
        <w:rPr>
          <w:rFonts w:ascii="Times New Roman" w:hAnsi="Times New Roman"/>
          <w:bCs/>
          <w:sz w:val="24"/>
          <w:szCs w:val="24"/>
          <w:lang w:val="sr-Cyrl-BA"/>
        </w:rPr>
        <w:t xml:space="preserve"> XXXII </w:t>
      </w:r>
      <w:r>
        <w:rPr>
          <w:rFonts w:ascii="Times New Roman" w:hAnsi="Times New Roman"/>
          <w:bCs/>
          <w:sz w:val="24"/>
          <w:szCs w:val="24"/>
          <w:lang w:val="sr-Cyrl-BA"/>
        </w:rPr>
        <w:t>tačka</w:t>
      </w:r>
      <w:r w:rsidR="007C6299" w:rsidRPr="00E92AD5">
        <w:rPr>
          <w:rFonts w:ascii="Times New Roman" w:hAnsi="Times New Roman"/>
          <w:bCs/>
          <w:sz w:val="24"/>
          <w:szCs w:val="24"/>
          <w:lang w:val="sr-Cyrl-BA"/>
        </w:rPr>
        <w:t xml:space="preserve"> 12. </w:t>
      </w:r>
      <w:r>
        <w:rPr>
          <w:rFonts w:ascii="Times New Roman" w:hAnsi="Times New Roman"/>
          <w:bCs/>
          <w:sz w:val="24"/>
          <w:szCs w:val="24"/>
          <w:lang w:val="sr-Cyrl-BA"/>
        </w:rPr>
        <w:t>na</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član</w:t>
      </w:r>
      <w:r w:rsidR="007C6299" w:rsidRPr="00E92AD5">
        <w:rPr>
          <w:rFonts w:ascii="Times New Roman" w:hAnsi="Times New Roman"/>
          <w:bCs/>
          <w:sz w:val="24"/>
          <w:szCs w:val="24"/>
          <w:lang w:val="sr-Cyrl-BA"/>
        </w:rPr>
        <w:t xml:space="preserve"> 68. </w:t>
      </w:r>
      <w:r>
        <w:rPr>
          <w:rFonts w:ascii="Times New Roman" w:hAnsi="Times New Roman"/>
          <w:bCs/>
          <w:sz w:val="24"/>
          <w:szCs w:val="24"/>
          <w:lang w:val="sr-Cyrl-BA"/>
        </w:rPr>
        <w:t>Ustava</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Republike</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Srpske</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prema</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kojem</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Republika</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uređuje</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i</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obezbjeđuje</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zdravstvo</w:t>
      </w:r>
      <w:r w:rsidR="007C6299" w:rsidRPr="00E92AD5">
        <w:rPr>
          <w:rFonts w:ascii="Times New Roman" w:hAnsi="Times New Roman"/>
          <w:bCs/>
          <w:sz w:val="24"/>
          <w:szCs w:val="24"/>
          <w:lang w:val="sr-Cyrl-BA"/>
        </w:rPr>
        <w:t>.</w:t>
      </w:r>
    </w:p>
    <w:p w14:paraId="79A0A2A4" w14:textId="77777777" w:rsidR="007C6299" w:rsidRPr="00E92AD5" w:rsidRDefault="007C6299" w:rsidP="00824C57">
      <w:pPr>
        <w:ind w:firstLine="0"/>
        <w:jc w:val="both"/>
        <w:rPr>
          <w:rFonts w:ascii="Times New Roman" w:hAnsi="Times New Roman"/>
          <w:bCs/>
          <w:sz w:val="24"/>
          <w:szCs w:val="24"/>
          <w:lang w:val="sr-Cyrl-BA"/>
        </w:rPr>
      </w:pPr>
    </w:p>
    <w:p w14:paraId="0004204D" w14:textId="54EEDA1E" w:rsidR="0056655D" w:rsidRPr="00E92AD5" w:rsidRDefault="007C6299" w:rsidP="00824C57">
      <w:pPr>
        <w:tabs>
          <w:tab w:val="left" w:pos="360"/>
        </w:tabs>
        <w:ind w:firstLine="0"/>
        <w:jc w:val="both"/>
        <w:rPr>
          <w:rFonts w:ascii="Times New Roman" w:hAnsi="Times New Roman"/>
          <w:b/>
          <w:bCs/>
          <w:sz w:val="24"/>
          <w:szCs w:val="24"/>
          <w:lang w:val="sr-Cyrl-BA"/>
        </w:rPr>
      </w:pPr>
      <w:r w:rsidRPr="00E92AD5">
        <w:rPr>
          <w:rFonts w:ascii="Times New Roman" w:hAnsi="Times New Roman"/>
          <w:b/>
          <w:bCs/>
          <w:sz w:val="24"/>
          <w:szCs w:val="24"/>
          <w:lang w:val="sr-Cyrl-BA"/>
        </w:rPr>
        <w:t xml:space="preserve">II </w:t>
      </w:r>
      <w:r w:rsidRPr="00E92AD5">
        <w:rPr>
          <w:rFonts w:ascii="Times New Roman" w:hAnsi="Times New Roman"/>
          <w:b/>
          <w:bCs/>
          <w:sz w:val="24"/>
          <w:szCs w:val="24"/>
          <w:lang w:val="sr-Cyrl-BA"/>
        </w:rPr>
        <w:tab/>
      </w:r>
      <w:r w:rsidR="006C4AAA">
        <w:rPr>
          <w:rFonts w:ascii="Times New Roman" w:hAnsi="Times New Roman"/>
          <w:b/>
          <w:bCs/>
          <w:sz w:val="24"/>
          <w:szCs w:val="24"/>
          <w:lang w:val="sr-Cyrl-BA"/>
        </w:rPr>
        <w:t>USKLAĐENOST</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SA</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USTAVOM</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PRAVNIM</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SISTEMOM</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I</w:t>
      </w:r>
      <w:r w:rsidRPr="00E92AD5">
        <w:rPr>
          <w:rFonts w:ascii="Times New Roman" w:hAnsi="Times New Roman"/>
          <w:b/>
          <w:bCs/>
          <w:sz w:val="24"/>
          <w:szCs w:val="24"/>
          <w:lang w:val="sr-Cyrl-BA"/>
        </w:rPr>
        <w:t xml:space="preserve"> </w:t>
      </w:r>
    </w:p>
    <w:p w14:paraId="228C671D" w14:textId="22DAB6B8" w:rsidR="007C6299" w:rsidRPr="00E92AD5" w:rsidRDefault="0056655D" w:rsidP="00824C57">
      <w:pPr>
        <w:tabs>
          <w:tab w:val="left" w:pos="360"/>
        </w:tabs>
        <w:ind w:firstLine="0"/>
        <w:jc w:val="both"/>
        <w:rPr>
          <w:rFonts w:ascii="Times New Roman" w:hAnsi="Times New Roman"/>
          <w:b/>
          <w:bCs/>
          <w:sz w:val="24"/>
          <w:szCs w:val="24"/>
          <w:lang w:val="sr-Cyrl-BA"/>
        </w:rPr>
      </w:pPr>
      <w:r w:rsidRPr="00E92AD5">
        <w:rPr>
          <w:rFonts w:ascii="Times New Roman" w:hAnsi="Times New Roman"/>
          <w:b/>
          <w:bCs/>
          <w:sz w:val="24"/>
          <w:szCs w:val="24"/>
          <w:lang w:val="sr-Cyrl-BA"/>
        </w:rPr>
        <w:tab/>
      </w:r>
      <w:r w:rsidR="006C4AAA">
        <w:rPr>
          <w:rFonts w:ascii="Times New Roman" w:hAnsi="Times New Roman"/>
          <w:b/>
          <w:bCs/>
          <w:sz w:val="24"/>
          <w:szCs w:val="24"/>
          <w:lang w:val="sr-Cyrl-BA"/>
        </w:rPr>
        <w:t>PRAVILIMA</w:t>
      </w:r>
      <w:r w:rsidR="007C6299"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NORMATIVNOPRAVNE</w:t>
      </w:r>
      <w:r w:rsidR="007C6299"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TEHNIKE</w:t>
      </w:r>
      <w:r w:rsidR="007C6299" w:rsidRPr="00E92AD5">
        <w:rPr>
          <w:rFonts w:ascii="Times New Roman" w:hAnsi="Times New Roman"/>
          <w:b/>
          <w:bCs/>
          <w:sz w:val="24"/>
          <w:szCs w:val="24"/>
          <w:lang w:val="sr-Cyrl-BA"/>
        </w:rPr>
        <w:t xml:space="preserve">  </w:t>
      </w:r>
    </w:p>
    <w:p w14:paraId="3ED5D031" w14:textId="77777777" w:rsidR="005150FD" w:rsidRPr="00E92AD5" w:rsidRDefault="005150FD" w:rsidP="00824C57">
      <w:pPr>
        <w:ind w:firstLine="0"/>
        <w:jc w:val="both"/>
        <w:rPr>
          <w:rFonts w:ascii="Times New Roman" w:hAnsi="Times New Roman"/>
          <w:b/>
          <w:bCs/>
          <w:sz w:val="24"/>
          <w:szCs w:val="24"/>
          <w:lang w:val="sr-Cyrl-BA"/>
        </w:rPr>
      </w:pPr>
    </w:p>
    <w:p w14:paraId="78EFE439" w14:textId="3C83CFB0" w:rsidR="00C242A9" w:rsidRPr="00E92AD5" w:rsidRDefault="006C4AAA" w:rsidP="00C242A9">
      <w:pPr>
        <w:jc w:val="both"/>
        <w:rPr>
          <w:rFonts w:ascii="Times New Roman" w:hAnsi="Times New Roman"/>
          <w:sz w:val="24"/>
          <w:szCs w:val="24"/>
          <w:lang w:val="sr-Cyrl-BA"/>
        </w:rPr>
      </w:pPr>
      <w:r>
        <w:rPr>
          <w:rFonts w:ascii="Times New Roman" w:hAnsi="Times New Roman"/>
          <w:bCs/>
          <w:spacing w:val="-6"/>
          <w:sz w:val="24"/>
          <w:szCs w:val="24"/>
          <w:lang w:val="sr-Cyrl-BA"/>
        </w:rPr>
        <w:t>Prema</w:t>
      </w:r>
      <w:r w:rsidR="007C6299" w:rsidRPr="00026077">
        <w:rPr>
          <w:rFonts w:ascii="Times New Roman" w:hAnsi="Times New Roman"/>
          <w:bCs/>
          <w:spacing w:val="-6"/>
          <w:sz w:val="24"/>
          <w:szCs w:val="24"/>
          <w:lang w:val="sr-Cyrl-BA"/>
        </w:rPr>
        <w:t xml:space="preserve"> </w:t>
      </w:r>
      <w:r>
        <w:rPr>
          <w:rFonts w:ascii="Times New Roman" w:hAnsi="Times New Roman"/>
          <w:bCs/>
          <w:spacing w:val="-6"/>
          <w:sz w:val="24"/>
          <w:szCs w:val="24"/>
          <w:lang w:val="sr-Cyrl-BA"/>
        </w:rPr>
        <w:t>Mišljenju</w:t>
      </w:r>
      <w:r w:rsidR="007C6299" w:rsidRPr="00026077">
        <w:rPr>
          <w:rFonts w:ascii="Times New Roman" w:hAnsi="Times New Roman"/>
          <w:bCs/>
          <w:spacing w:val="-6"/>
          <w:sz w:val="24"/>
          <w:szCs w:val="24"/>
          <w:lang w:val="sr-Cyrl-BA"/>
        </w:rPr>
        <w:t xml:space="preserve"> </w:t>
      </w:r>
      <w:r>
        <w:rPr>
          <w:rFonts w:ascii="Times New Roman" w:hAnsi="Times New Roman"/>
          <w:bCs/>
          <w:spacing w:val="-6"/>
          <w:sz w:val="24"/>
          <w:szCs w:val="24"/>
          <w:lang w:val="sr-Cyrl-BA"/>
        </w:rPr>
        <w:t>Republičkog</w:t>
      </w:r>
      <w:r w:rsidR="007C6299" w:rsidRPr="00026077">
        <w:rPr>
          <w:rFonts w:ascii="Times New Roman" w:hAnsi="Times New Roman"/>
          <w:bCs/>
          <w:spacing w:val="-6"/>
          <w:sz w:val="24"/>
          <w:szCs w:val="24"/>
          <w:lang w:val="sr-Cyrl-BA"/>
        </w:rPr>
        <w:t xml:space="preserve"> </w:t>
      </w:r>
      <w:r>
        <w:rPr>
          <w:rFonts w:ascii="Times New Roman" w:hAnsi="Times New Roman"/>
          <w:bCs/>
          <w:spacing w:val="-6"/>
          <w:sz w:val="24"/>
          <w:szCs w:val="24"/>
          <w:lang w:val="sr-Cyrl-BA"/>
        </w:rPr>
        <w:t>sekretarijata</w:t>
      </w:r>
      <w:r w:rsidR="007C6299" w:rsidRPr="00026077">
        <w:rPr>
          <w:rFonts w:ascii="Times New Roman" w:hAnsi="Times New Roman"/>
          <w:bCs/>
          <w:spacing w:val="-6"/>
          <w:sz w:val="24"/>
          <w:szCs w:val="24"/>
          <w:lang w:val="sr-Cyrl-BA"/>
        </w:rPr>
        <w:t xml:space="preserve"> </w:t>
      </w:r>
      <w:r>
        <w:rPr>
          <w:rFonts w:ascii="Times New Roman" w:hAnsi="Times New Roman"/>
          <w:bCs/>
          <w:spacing w:val="-6"/>
          <w:sz w:val="24"/>
          <w:szCs w:val="24"/>
          <w:lang w:val="sr-Cyrl-BA"/>
        </w:rPr>
        <w:t>za</w:t>
      </w:r>
      <w:r w:rsidR="007C6299" w:rsidRPr="00026077">
        <w:rPr>
          <w:rFonts w:ascii="Times New Roman" w:hAnsi="Times New Roman"/>
          <w:bCs/>
          <w:spacing w:val="-6"/>
          <w:sz w:val="24"/>
          <w:szCs w:val="24"/>
          <w:lang w:val="sr-Cyrl-BA"/>
        </w:rPr>
        <w:t xml:space="preserve"> </w:t>
      </w:r>
      <w:r>
        <w:rPr>
          <w:rFonts w:ascii="Times New Roman" w:hAnsi="Times New Roman"/>
          <w:bCs/>
          <w:spacing w:val="-6"/>
          <w:sz w:val="24"/>
          <w:szCs w:val="24"/>
          <w:lang w:val="sr-Cyrl-BA"/>
        </w:rPr>
        <w:t>zakonodavstvo</w:t>
      </w:r>
      <w:r w:rsidR="007C6299" w:rsidRPr="00026077">
        <w:rPr>
          <w:rFonts w:ascii="Times New Roman" w:hAnsi="Times New Roman"/>
          <w:bCs/>
          <w:spacing w:val="-6"/>
          <w:sz w:val="24"/>
          <w:szCs w:val="24"/>
          <w:lang w:val="sr-Cyrl-BA"/>
        </w:rPr>
        <w:t xml:space="preserve"> </w:t>
      </w:r>
      <w:r>
        <w:rPr>
          <w:rFonts w:ascii="Times New Roman" w:hAnsi="Times New Roman"/>
          <w:bCs/>
          <w:spacing w:val="-6"/>
          <w:sz w:val="24"/>
          <w:szCs w:val="24"/>
          <w:lang w:val="sr-Cyrl-BA"/>
        </w:rPr>
        <w:t>broj</w:t>
      </w:r>
      <w:r w:rsidR="007C6299" w:rsidRPr="00026077">
        <w:rPr>
          <w:rFonts w:ascii="Times New Roman" w:hAnsi="Times New Roman"/>
          <w:bCs/>
          <w:spacing w:val="-6"/>
          <w:sz w:val="24"/>
          <w:szCs w:val="24"/>
          <w:lang w:val="sr-Cyrl-BA"/>
        </w:rPr>
        <w:t xml:space="preserve">: </w:t>
      </w:r>
      <w:r w:rsidR="00C242A9" w:rsidRPr="00026077">
        <w:rPr>
          <w:rFonts w:ascii="Times New Roman" w:hAnsi="Times New Roman"/>
          <w:spacing w:val="-6"/>
          <w:sz w:val="24"/>
          <w:szCs w:val="24"/>
          <w:lang w:val="sr-Cyrl-BA"/>
        </w:rPr>
        <w:t xml:space="preserve">22.04-020-622/18 </w:t>
      </w:r>
      <w:r>
        <w:rPr>
          <w:rFonts w:ascii="Times New Roman" w:hAnsi="Times New Roman"/>
          <w:sz w:val="24"/>
          <w:szCs w:val="24"/>
          <w:lang w:val="sr-Cyrl-BA"/>
        </w:rPr>
        <w:t>od</w:t>
      </w:r>
      <w:r w:rsidR="00C242A9" w:rsidRPr="00E92AD5">
        <w:rPr>
          <w:rFonts w:ascii="Times New Roman" w:hAnsi="Times New Roman"/>
          <w:sz w:val="24"/>
          <w:szCs w:val="24"/>
          <w:lang w:val="sr-Cyrl-BA"/>
        </w:rPr>
        <w:t xml:space="preserve"> 22. </w:t>
      </w:r>
      <w:r>
        <w:rPr>
          <w:rFonts w:ascii="Times New Roman" w:hAnsi="Times New Roman"/>
          <w:sz w:val="24"/>
          <w:szCs w:val="24"/>
          <w:lang w:val="sr-Cyrl-BA"/>
        </w:rPr>
        <w:t>marta</w:t>
      </w:r>
      <w:r w:rsidR="00C242A9" w:rsidRPr="00E92AD5">
        <w:rPr>
          <w:rFonts w:ascii="Times New Roman" w:hAnsi="Times New Roman"/>
          <w:sz w:val="24"/>
          <w:szCs w:val="24"/>
          <w:lang w:val="sr-Cyrl-BA"/>
        </w:rPr>
        <w:t xml:space="preserve"> 2018. </w:t>
      </w:r>
      <w:r>
        <w:rPr>
          <w:rFonts w:ascii="Times New Roman" w:hAnsi="Times New Roman"/>
          <w:sz w:val="24"/>
          <w:szCs w:val="24"/>
          <w:lang w:val="sr-Cyrl-BA"/>
        </w:rPr>
        <w:t>godine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ustavni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osnov</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donošenje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sadržan</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Amandmanu</w:t>
      </w:r>
      <w:r w:rsidR="00C242A9" w:rsidRPr="00E92AD5">
        <w:rPr>
          <w:rFonts w:ascii="Times New Roman" w:hAnsi="Times New Roman"/>
          <w:sz w:val="24"/>
          <w:szCs w:val="24"/>
          <w:lang w:val="sr-Cyrl-BA"/>
        </w:rPr>
        <w:t xml:space="preserve"> XXXII </w:t>
      </w:r>
      <w:r>
        <w:rPr>
          <w:rFonts w:ascii="Times New Roman" w:hAnsi="Times New Roman"/>
          <w:sz w:val="24"/>
          <w:szCs w:val="24"/>
          <w:lang w:val="sr-Cyrl-BA"/>
        </w:rPr>
        <w:t>tačka</w:t>
      </w:r>
      <w:r w:rsidR="00C242A9" w:rsidRPr="00E92AD5">
        <w:rPr>
          <w:rFonts w:ascii="Times New Roman" w:hAnsi="Times New Roman"/>
          <w:sz w:val="24"/>
          <w:szCs w:val="24"/>
          <w:lang w:val="sr-Cyrl-BA"/>
        </w:rPr>
        <w:t xml:space="preserve"> 12.  </w:t>
      </w:r>
      <w:r>
        <w:rPr>
          <w:rFonts w:ascii="Times New Roman" w:hAnsi="Times New Roman"/>
          <w:sz w:val="24"/>
          <w:szCs w:val="24"/>
          <w:lang w:val="sr-Cyrl-BA"/>
        </w:rPr>
        <w:t>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član</w:t>
      </w:r>
      <w:r w:rsidR="00C242A9" w:rsidRPr="00E92AD5">
        <w:rPr>
          <w:rFonts w:ascii="Times New Roman" w:hAnsi="Times New Roman"/>
          <w:sz w:val="24"/>
          <w:szCs w:val="24"/>
          <w:lang w:val="sr-Cyrl-BA"/>
        </w:rPr>
        <w:t xml:space="preserve"> 68. </w:t>
      </w:r>
      <w:r>
        <w:rPr>
          <w:rFonts w:ascii="Times New Roman" w:hAnsi="Times New Roman"/>
          <w:sz w:val="24"/>
          <w:szCs w:val="24"/>
          <w:lang w:val="sr-Cyrl-BA"/>
        </w:rPr>
        <w:t>Ustava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prema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kojem</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Republika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uređuje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obezbjeđuje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između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ostalog</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oblast</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zdravstva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članu</w:t>
      </w:r>
      <w:r w:rsidR="00C242A9" w:rsidRPr="00E92AD5">
        <w:rPr>
          <w:rFonts w:ascii="Times New Roman" w:hAnsi="Times New Roman"/>
          <w:sz w:val="24"/>
          <w:szCs w:val="24"/>
          <w:lang w:val="sr-Cyrl-BA"/>
        </w:rPr>
        <w:t xml:space="preserve"> 70. </w:t>
      </w:r>
      <w:r>
        <w:rPr>
          <w:rFonts w:ascii="Times New Roman" w:hAnsi="Times New Roman"/>
          <w:sz w:val="24"/>
          <w:szCs w:val="24"/>
          <w:lang w:val="sr-Cyrl-BA"/>
        </w:rPr>
        <w:t>tačka</w:t>
      </w:r>
      <w:r w:rsidR="00C242A9" w:rsidRPr="00E92AD5">
        <w:rPr>
          <w:rFonts w:ascii="Times New Roman" w:hAnsi="Times New Roman"/>
          <w:sz w:val="24"/>
          <w:szCs w:val="24"/>
          <w:lang w:val="sr-Cyrl-BA"/>
        </w:rPr>
        <w:t xml:space="preserve"> 2. </w:t>
      </w:r>
      <w:r>
        <w:rPr>
          <w:rFonts w:ascii="Times New Roman" w:hAnsi="Times New Roman"/>
          <w:sz w:val="24"/>
          <w:szCs w:val="24"/>
          <w:lang w:val="sr-Cyrl-BA"/>
        </w:rPr>
        <w:t>Ustava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utvrđeno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Narodna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skupština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donosi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zakone</w:t>
      </w:r>
      <w:r w:rsidR="00C242A9" w:rsidRPr="00E92AD5">
        <w:rPr>
          <w:rFonts w:ascii="Times New Roman" w:hAnsi="Times New Roman"/>
          <w:sz w:val="24"/>
          <w:szCs w:val="24"/>
          <w:lang w:val="sr-Cyrl-BA"/>
        </w:rPr>
        <w:t>.</w:t>
      </w:r>
    </w:p>
    <w:p w14:paraId="2613674E" w14:textId="6B4EE7E4" w:rsidR="00C242A9" w:rsidRPr="00E92AD5" w:rsidRDefault="006C4AAA" w:rsidP="00C242A9">
      <w:pPr>
        <w:jc w:val="both"/>
        <w:rPr>
          <w:rFonts w:ascii="Times New Roman" w:hAnsi="Times New Roman"/>
          <w:sz w:val="24"/>
          <w:szCs w:val="24"/>
          <w:lang w:val="sr-Cyrl-BA"/>
        </w:rPr>
      </w:pPr>
      <w:r>
        <w:rPr>
          <w:rFonts w:ascii="Times New Roman" w:hAnsi="Times New Roman"/>
          <w:sz w:val="24"/>
          <w:szCs w:val="24"/>
          <w:lang w:val="sr-Cyrl-BA"/>
        </w:rPr>
        <w:t>Obrađivač</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članom</w:t>
      </w:r>
      <w:r w:rsidR="00C242A9" w:rsidRPr="00E92AD5">
        <w:rPr>
          <w:rFonts w:ascii="Times New Roman" w:hAnsi="Times New Roman"/>
          <w:sz w:val="24"/>
          <w:szCs w:val="24"/>
          <w:lang w:val="sr-Cyrl-BA"/>
        </w:rPr>
        <w:t xml:space="preserve"> 41. </w:t>
      </w:r>
      <w:r>
        <w:rPr>
          <w:rFonts w:ascii="Times New Roman" w:hAnsi="Times New Roman"/>
          <w:sz w:val="24"/>
          <w:szCs w:val="24"/>
          <w:lang w:val="sr-Cyrl-BA"/>
        </w:rPr>
        <w:t>stav</w:t>
      </w:r>
      <w:r w:rsidR="00C242A9" w:rsidRPr="00E92AD5">
        <w:rPr>
          <w:rFonts w:ascii="Times New Roman" w:hAnsi="Times New Roman"/>
          <w:sz w:val="24"/>
          <w:szCs w:val="24"/>
          <w:lang w:val="sr-Cyrl-BA"/>
        </w:rPr>
        <w:t xml:space="preserve">. 1. </w:t>
      </w:r>
      <w:r>
        <w:rPr>
          <w:rFonts w:ascii="Times New Roman" w:hAnsi="Times New Roman"/>
          <w:sz w:val="24"/>
          <w:szCs w:val="24"/>
          <w:lang w:val="sr-Cyrl-BA"/>
        </w:rPr>
        <w:t>tačka</w:t>
      </w:r>
      <w:r w:rsidR="00C242A9" w:rsidRPr="00E92AD5">
        <w:rPr>
          <w:rFonts w:ascii="Times New Roman" w:hAnsi="Times New Roman"/>
          <w:sz w:val="24"/>
          <w:szCs w:val="24"/>
          <w:lang w:val="sr-Cyrl-BA"/>
        </w:rPr>
        <w:t xml:space="preserve"> 5. </w:t>
      </w:r>
      <w:r>
        <w:rPr>
          <w:rFonts w:ascii="Times New Roman" w:hAnsi="Times New Roman"/>
          <w:sz w:val="24"/>
          <w:szCs w:val="24"/>
          <w:lang w:val="sr-Cyrl-BA"/>
        </w:rPr>
        <w:t>Pravila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izradu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drugih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Službeni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glasnik</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broj</w:t>
      </w:r>
      <w:r w:rsidR="00C242A9" w:rsidRPr="00E92AD5">
        <w:rPr>
          <w:rFonts w:ascii="Times New Roman" w:hAnsi="Times New Roman"/>
          <w:sz w:val="24"/>
          <w:szCs w:val="24"/>
          <w:lang w:val="sr-Cyrl-BA"/>
        </w:rPr>
        <w:t xml:space="preserve"> 24/14),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Obrazloženju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razloge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donošenje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novog</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zaštiti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Osnovni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razlog</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donošenje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novog</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zaštiti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jeste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unapređivanje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sistema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životne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sredine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djelovanja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42A9" w:rsidRPr="00E92AD5">
        <w:rPr>
          <w:rFonts w:ascii="Times New Roman" w:hAnsi="Times New Roman"/>
          <w:sz w:val="24"/>
          <w:szCs w:val="24"/>
          <w:lang w:val="sr-Cyrl-BA"/>
        </w:rPr>
        <w:t>.</w:t>
      </w:r>
    </w:p>
    <w:p w14:paraId="516ED3E8" w14:textId="42921084" w:rsidR="00C242A9" w:rsidRPr="00E92AD5" w:rsidRDefault="006C4AAA" w:rsidP="00C242A9">
      <w:pPr>
        <w:jc w:val="both"/>
        <w:rPr>
          <w:rFonts w:ascii="Times New Roman" w:hAnsi="Times New Roman"/>
          <w:sz w:val="24"/>
          <w:szCs w:val="24"/>
          <w:lang w:val="sr-Cyrl-BA"/>
        </w:rPr>
      </w:pPr>
      <w:r>
        <w:rPr>
          <w:rFonts w:ascii="Times New Roman" w:hAnsi="Times New Roman"/>
          <w:sz w:val="24"/>
          <w:szCs w:val="24"/>
          <w:lang w:val="sr-Cyrl-BA"/>
        </w:rPr>
        <w:t>Ovim</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uređuju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w:t>
      </w:r>
      <w:r w:rsidR="00C242A9" w:rsidRPr="00E92AD5">
        <w:rPr>
          <w:rFonts w:ascii="Times New Roman" w:hAnsi="Times New Roman"/>
          <w:sz w:val="24"/>
          <w:szCs w:val="24"/>
          <w:lang w:val="sr-Cyrl-BA"/>
        </w:rPr>
        <w:t xml:space="preserve">e </w:t>
      </w:r>
      <w:r>
        <w:rPr>
          <w:rFonts w:ascii="Times New Roman" w:hAnsi="Times New Roman"/>
          <w:sz w:val="24"/>
          <w:szCs w:val="24"/>
          <w:lang w:val="sr-Cyrl-BA"/>
        </w:rPr>
        <w:t>mjere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stručni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poslovi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sprovođenje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kao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druga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pitanja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značaja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zaštitu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zaštitu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životne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sredine</w:t>
      </w:r>
      <w:r w:rsidR="00C242A9" w:rsidRPr="00E92AD5">
        <w:rPr>
          <w:rFonts w:ascii="Times New Roman" w:hAnsi="Times New Roman"/>
          <w:sz w:val="24"/>
          <w:szCs w:val="24"/>
          <w:lang w:val="sr-Cyrl-BA"/>
        </w:rPr>
        <w:t>.</w:t>
      </w:r>
    </w:p>
    <w:p w14:paraId="23C44A71" w14:textId="044A5445" w:rsidR="00C242A9" w:rsidRPr="00E92AD5" w:rsidRDefault="006C4AAA" w:rsidP="00C242A9">
      <w:pPr>
        <w:jc w:val="both"/>
        <w:rPr>
          <w:rFonts w:ascii="Times New Roman" w:hAnsi="Times New Roman"/>
          <w:sz w:val="24"/>
          <w:szCs w:val="24"/>
          <w:lang w:val="sr-Cyrl-BA"/>
        </w:rPr>
      </w:pPr>
      <w:r>
        <w:rPr>
          <w:rFonts w:ascii="Times New Roman" w:hAnsi="Times New Roman"/>
          <w:sz w:val="24"/>
          <w:szCs w:val="24"/>
          <w:lang w:val="sr-Cyrl-BA"/>
        </w:rPr>
        <w:t>Republički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sekretarijat</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zakonodavstvo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razmotrio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Nacrt</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upuštajući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cjelishodnost</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normi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obrađivaču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dao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određene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primjedbe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sugestije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cilju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usklađivanja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predloženog</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teksta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Nacrta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Pravilima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izradu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drugih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vezi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navedenim</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date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primjedbe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usaglašavanje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teksta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Nacrta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čl</w:t>
      </w:r>
      <w:r w:rsidR="00C242A9" w:rsidRPr="00E92AD5">
        <w:rPr>
          <w:rFonts w:ascii="Times New Roman" w:hAnsi="Times New Roman"/>
          <w:sz w:val="24"/>
          <w:szCs w:val="24"/>
          <w:lang w:val="sr-Cyrl-BA"/>
        </w:rPr>
        <w:t xml:space="preserve">. 5, 12, 15, 19, 20, 21, 22, 23, 27, 30, 83.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84. </w:t>
      </w:r>
      <w:r>
        <w:rPr>
          <w:rFonts w:ascii="Times New Roman" w:hAnsi="Times New Roman"/>
          <w:sz w:val="24"/>
          <w:szCs w:val="24"/>
          <w:lang w:val="sr-Cyrl-BA"/>
        </w:rPr>
        <w:t>Pravila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izradu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drugih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formulisanje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člana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kao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osnovne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klasifikacione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jedinice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sistematiku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odred</w:t>
      </w:r>
      <w:r w:rsidR="00C242A9" w:rsidRPr="00E92AD5">
        <w:rPr>
          <w:rFonts w:ascii="Times New Roman" w:hAnsi="Times New Roman"/>
          <w:sz w:val="24"/>
          <w:szCs w:val="24"/>
          <w:lang w:val="sr-Cyrl-BA"/>
        </w:rPr>
        <w:t>a</w:t>
      </w:r>
      <w:r>
        <w:rPr>
          <w:rFonts w:ascii="Times New Roman" w:hAnsi="Times New Roman"/>
          <w:sz w:val="24"/>
          <w:szCs w:val="24"/>
          <w:lang w:val="sr-Cyrl-BA"/>
        </w:rPr>
        <w:t>b</w:t>
      </w:r>
      <w:r w:rsidR="00C242A9" w:rsidRPr="00E92AD5">
        <w:rPr>
          <w:rFonts w:ascii="Times New Roman" w:hAnsi="Times New Roman"/>
          <w:sz w:val="24"/>
          <w:szCs w:val="24"/>
          <w:lang w:val="sr-Cyrl-BA"/>
        </w:rPr>
        <w:t xml:space="preserve">a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sadržaj</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osnovnih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odred</w:t>
      </w:r>
      <w:r w:rsidR="00C242A9" w:rsidRPr="00E92AD5">
        <w:rPr>
          <w:rFonts w:ascii="Times New Roman" w:hAnsi="Times New Roman"/>
          <w:sz w:val="24"/>
          <w:szCs w:val="24"/>
          <w:lang w:val="sr-Cyrl-BA"/>
        </w:rPr>
        <w:t>a</w:t>
      </w:r>
      <w:r>
        <w:rPr>
          <w:rFonts w:ascii="Times New Roman" w:hAnsi="Times New Roman"/>
          <w:sz w:val="24"/>
          <w:szCs w:val="24"/>
          <w:lang w:val="sr-Cyrl-BA"/>
        </w:rPr>
        <w:t>b</w:t>
      </w:r>
      <w:r w:rsidR="00C242A9" w:rsidRPr="00E92AD5">
        <w:rPr>
          <w:rFonts w:ascii="Times New Roman" w:hAnsi="Times New Roman"/>
          <w:sz w:val="24"/>
          <w:szCs w:val="24"/>
          <w:lang w:val="sr-Cyrl-BA"/>
        </w:rPr>
        <w:t xml:space="preserve">a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pisanje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objašnjenja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izraza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pojmova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vezi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činjenicom</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objašnjenje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izraza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pojmova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nema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snagu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pravne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norme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predmet</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strukturu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sadržinskih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odredaba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propisivanje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kaznenih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odredaba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bitno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precizno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utvrđivanja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bića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djela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odnosno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protivpravne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radnje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formulisanje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prelaznih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odredaba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kao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normativni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oblik</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jezik</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stil</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pisanja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C242A9" w:rsidRPr="00E92AD5">
        <w:rPr>
          <w:rFonts w:ascii="Times New Roman" w:hAnsi="Times New Roman"/>
          <w:sz w:val="24"/>
          <w:szCs w:val="24"/>
          <w:lang w:val="sr-Cyrl-BA"/>
        </w:rPr>
        <w:t>.</w:t>
      </w:r>
    </w:p>
    <w:p w14:paraId="3C689EC1" w14:textId="3BBAE60E" w:rsidR="00C242A9" w:rsidRPr="00E92AD5" w:rsidRDefault="006C4AAA" w:rsidP="00C242A9">
      <w:pPr>
        <w:jc w:val="both"/>
        <w:rPr>
          <w:rFonts w:ascii="Times New Roman" w:hAnsi="Times New Roman"/>
          <w:spacing w:val="-4"/>
          <w:sz w:val="24"/>
          <w:szCs w:val="24"/>
          <w:lang w:val="sr-Cyrl-BA"/>
        </w:rPr>
      </w:pPr>
      <w:r>
        <w:rPr>
          <w:rFonts w:ascii="Times New Roman" w:hAnsi="Times New Roman"/>
          <w:spacing w:val="-4"/>
          <w:sz w:val="24"/>
          <w:szCs w:val="24"/>
          <w:lang w:val="sr-Cyrl-BA"/>
        </w:rPr>
        <w:t>Takođe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data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je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primjedba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neusaglašenost</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odredaba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Nacrta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zakona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Zakonom</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opštem</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upravnom</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postupku</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Službeni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glasnik</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Republike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Srpske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br</w:t>
      </w:r>
      <w:r w:rsidR="00C242A9" w:rsidRPr="00E92AD5">
        <w:rPr>
          <w:rFonts w:ascii="Times New Roman" w:hAnsi="Times New Roman"/>
          <w:spacing w:val="-4"/>
          <w:sz w:val="24"/>
          <w:szCs w:val="24"/>
          <w:lang w:val="sr-Cyrl-BA"/>
        </w:rPr>
        <w:t xml:space="preserve">. 13/02, 87/07 </w:t>
      </w:r>
      <w:r>
        <w:rPr>
          <w:rFonts w:ascii="Times New Roman" w:hAnsi="Times New Roman"/>
          <w:spacing w:val="-4"/>
          <w:sz w:val="24"/>
          <w:szCs w:val="24"/>
          <w:lang w:val="sr-Cyrl-BA"/>
        </w:rPr>
        <w:t>i</w:t>
      </w:r>
      <w:r w:rsidR="00C242A9" w:rsidRPr="00E92AD5">
        <w:rPr>
          <w:rFonts w:ascii="Times New Roman" w:hAnsi="Times New Roman"/>
          <w:spacing w:val="-4"/>
          <w:sz w:val="24"/>
          <w:szCs w:val="24"/>
          <w:lang w:val="sr-Cyrl-BA"/>
        </w:rPr>
        <w:t xml:space="preserve"> 50/10), </w:t>
      </w:r>
      <w:r>
        <w:rPr>
          <w:rFonts w:ascii="Times New Roman" w:hAnsi="Times New Roman"/>
          <w:spacing w:val="-4"/>
          <w:sz w:val="24"/>
          <w:szCs w:val="24"/>
          <w:lang w:val="sr-Cyrl-BA"/>
        </w:rPr>
        <w:t>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odnosi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preciziranje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odredaba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kojima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propisuje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nadležnost</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ministra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zdravlja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socijalne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zaštite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u</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vođenju</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pojedinačnih</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upravnih</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postupaka</w:t>
      </w:r>
      <w:r w:rsidR="00C242A9" w:rsidRPr="00E92AD5">
        <w:rPr>
          <w:rFonts w:ascii="Times New Roman" w:hAnsi="Times New Roman"/>
          <w:spacing w:val="-4"/>
          <w:sz w:val="24"/>
          <w:szCs w:val="24"/>
          <w:lang w:val="sr-Cyrl-BA"/>
        </w:rPr>
        <w:t>.</w:t>
      </w:r>
    </w:p>
    <w:p w14:paraId="149F1374" w14:textId="2389D099" w:rsidR="00C242A9" w:rsidRPr="00E92AD5" w:rsidRDefault="006C4AAA" w:rsidP="00C242A9">
      <w:pPr>
        <w:jc w:val="both"/>
        <w:rPr>
          <w:rFonts w:ascii="Times New Roman" w:hAnsi="Times New Roman"/>
          <w:spacing w:val="-4"/>
          <w:sz w:val="24"/>
          <w:szCs w:val="24"/>
          <w:lang w:val="sr-Cyrl-BA"/>
        </w:rPr>
      </w:pPr>
      <w:r>
        <w:rPr>
          <w:rFonts w:ascii="Times New Roman" w:hAnsi="Times New Roman"/>
          <w:spacing w:val="-4"/>
          <w:sz w:val="24"/>
          <w:szCs w:val="24"/>
          <w:lang w:val="sr-Cyrl-BA"/>
        </w:rPr>
        <w:t>Primjedba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koja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je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još</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data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odnosi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usklađenost</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odredaba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Nacrta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zakona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članom</w:t>
      </w:r>
      <w:r w:rsidR="00C242A9" w:rsidRPr="00E92AD5">
        <w:rPr>
          <w:rFonts w:ascii="Times New Roman" w:hAnsi="Times New Roman"/>
          <w:spacing w:val="-4"/>
          <w:sz w:val="24"/>
          <w:szCs w:val="24"/>
          <w:lang w:val="sr-Cyrl-BA"/>
        </w:rPr>
        <w:t xml:space="preserve"> 27. </w:t>
      </w:r>
      <w:r>
        <w:rPr>
          <w:rFonts w:ascii="Times New Roman" w:hAnsi="Times New Roman"/>
          <w:spacing w:val="-4"/>
          <w:sz w:val="24"/>
          <w:szCs w:val="24"/>
          <w:lang w:val="sr-Cyrl-BA"/>
        </w:rPr>
        <w:t>Zakona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inspekcijama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u</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Republici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Srpskoj</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Službeni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glasnik</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Republike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Srpske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br</w:t>
      </w:r>
      <w:r w:rsidR="00C242A9" w:rsidRPr="00E92AD5">
        <w:rPr>
          <w:rFonts w:ascii="Times New Roman" w:hAnsi="Times New Roman"/>
          <w:spacing w:val="-4"/>
          <w:sz w:val="24"/>
          <w:szCs w:val="24"/>
          <w:lang w:val="sr-Cyrl-BA"/>
        </w:rPr>
        <w:t xml:space="preserve">. 74/10, 109/12, 117/12 </w:t>
      </w:r>
      <w:r>
        <w:rPr>
          <w:rFonts w:ascii="Times New Roman" w:hAnsi="Times New Roman"/>
          <w:spacing w:val="-4"/>
          <w:sz w:val="24"/>
          <w:szCs w:val="24"/>
          <w:lang w:val="sr-Cyrl-BA"/>
        </w:rPr>
        <w:t>i</w:t>
      </w:r>
      <w:r w:rsidR="00C242A9" w:rsidRPr="00E92AD5">
        <w:rPr>
          <w:rFonts w:ascii="Times New Roman" w:hAnsi="Times New Roman"/>
          <w:spacing w:val="-4"/>
          <w:sz w:val="24"/>
          <w:szCs w:val="24"/>
          <w:lang w:val="sr-Cyrl-BA"/>
        </w:rPr>
        <w:t xml:space="preserve"> 44/16), </w:t>
      </w:r>
      <w:r>
        <w:rPr>
          <w:rFonts w:ascii="Times New Roman" w:hAnsi="Times New Roman"/>
          <w:spacing w:val="-4"/>
          <w:sz w:val="24"/>
          <w:szCs w:val="24"/>
          <w:lang w:val="sr-Cyrl-BA"/>
        </w:rPr>
        <w:t>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tiče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preciziranja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naziva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nadležnog</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zdravstvenog</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inspektora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kao</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člana</w:t>
      </w:r>
      <w:r w:rsidR="00C242A9" w:rsidRPr="00E92AD5">
        <w:rPr>
          <w:rFonts w:ascii="Times New Roman" w:hAnsi="Times New Roman"/>
          <w:spacing w:val="-4"/>
          <w:sz w:val="24"/>
          <w:szCs w:val="24"/>
          <w:lang w:val="sr-Cyrl-BA"/>
        </w:rPr>
        <w:t xml:space="preserve"> 15. </w:t>
      </w:r>
      <w:r>
        <w:rPr>
          <w:rFonts w:ascii="Times New Roman" w:hAnsi="Times New Roman"/>
          <w:spacing w:val="-4"/>
          <w:sz w:val="24"/>
          <w:szCs w:val="24"/>
          <w:lang w:val="sr-Cyrl-BA"/>
        </w:rPr>
        <w:t>Zakona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republičkoj</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upravi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odnosi</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preciziranje</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naziva</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nadležnih</w:t>
      </w:r>
      <w:r w:rsidR="00C242A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ministarstava</w:t>
      </w:r>
      <w:r w:rsidR="00C242A9" w:rsidRPr="00E92AD5">
        <w:rPr>
          <w:rFonts w:ascii="Times New Roman" w:hAnsi="Times New Roman"/>
          <w:spacing w:val="-4"/>
          <w:sz w:val="24"/>
          <w:szCs w:val="24"/>
          <w:lang w:val="sr-Cyrl-BA"/>
        </w:rPr>
        <w:t>.</w:t>
      </w:r>
    </w:p>
    <w:p w14:paraId="35BA0B9A" w14:textId="7609CC07" w:rsidR="00C242A9" w:rsidRPr="00E92AD5" w:rsidRDefault="006C4AAA" w:rsidP="00C242A9">
      <w:pPr>
        <w:jc w:val="both"/>
        <w:rPr>
          <w:rFonts w:ascii="Times New Roman" w:hAnsi="Times New Roman"/>
          <w:sz w:val="24"/>
          <w:szCs w:val="24"/>
          <w:lang w:val="sr-Cyrl-BA"/>
        </w:rPr>
      </w:pPr>
      <w:r>
        <w:rPr>
          <w:rFonts w:ascii="Times New Roman" w:hAnsi="Times New Roman"/>
          <w:sz w:val="24"/>
          <w:szCs w:val="24"/>
          <w:lang w:val="sr-Cyrl-BA"/>
        </w:rPr>
        <w:t>Obrađivač</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usvojio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navedene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primjedbe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sugestije</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ugradio</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ih</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u</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tekst</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C242A9" w:rsidRPr="00E92AD5">
        <w:rPr>
          <w:rFonts w:ascii="Times New Roman" w:hAnsi="Times New Roman"/>
          <w:sz w:val="24"/>
          <w:szCs w:val="24"/>
          <w:lang w:val="sr-Cyrl-BA"/>
        </w:rPr>
        <w:t xml:space="preserve">. </w:t>
      </w:r>
    </w:p>
    <w:p w14:paraId="3D5BF135" w14:textId="3DE8F36A" w:rsidR="00C242A9" w:rsidRPr="00E92AD5" w:rsidRDefault="006C4AAA" w:rsidP="00C242A9">
      <w:pPr>
        <w:widowControl w:val="0"/>
        <w:autoSpaceDE w:val="0"/>
        <w:autoSpaceDN w:val="0"/>
        <w:adjustRightInd w:val="0"/>
        <w:jc w:val="both"/>
        <w:rPr>
          <w:rFonts w:ascii="Times New Roman" w:hAnsi="Times New Roman"/>
          <w:sz w:val="24"/>
          <w:szCs w:val="24"/>
          <w:lang w:val="sr-Cyrl-BA" w:eastAsia="sr-Cyrl-RS"/>
        </w:rPr>
      </w:pPr>
      <w:r>
        <w:rPr>
          <w:rFonts w:ascii="Times New Roman" w:hAnsi="Times New Roman"/>
          <w:sz w:val="24"/>
          <w:szCs w:val="24"/>
          <w:lang w:val="sr-Cyrl-BA" w:eastAsia="sr-Cyrl-RS"/>
        </w:rPr>
        <w:t>Obrađivač</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Obrazloženju</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naveo</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skladu</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članom</w:t>
      </w:r>
      <w:r w:rsidR="00C242A9" w:rsidRPr="00E92AD5">
        <w:rPr>
          <w:rFonts w:ascii="Times New Roman" w:hAnsi="Times New Roman"/>
          <w:sz w:val="24"/>
          <w:szCs w:val="24"/>
          <w:lang w:val="sr-Cyrl-BA" w:eastAsia="sr-Cyrl-RS"/>
        </w:rPr>
        <w:t xml:space="preserve"> 41. </w:t>
      </w:r>
      <w:r>
        <w:rPr>
          <w:rFonts w:ascii="Times New Roman" w:hAnsi="Times New Roman"/>
          <w:sz w:val="24"/>
          <w:szCs w:val="24"/>
          <w:lang w:val="sr-Cyrl-BA" w:eastAsia="sr-Cyrl-RS"/>
        </w:rPr>
        <w:t>stav</w:t>
      </w:r>
      <w:r w:rsidR="00C242A9" w:rsidRPr="00E92AD5">
        <w:rPr>
          <w:rFonts w:ascii="Times New Roman" w:hAnsi="Times New Roman"/>
          <w:sz w:val="24"/>
          <w:szCs w:val="24"/>
          <w:lang w:val="sr-Cyrl-BA" w:eastAsia="sr-Cyrl-RS"/>
        </w:rPr>
        <w:t xml:space="preserve"> 1. </w:t>
      </w:r>
      <w:r>
        <w:rPr>
          <w:rFonts w:ascii="Times New Roman" w:hAnsi="Times New Roman"/>
          <w:sz w:val="24"/>
          <w:szCs w:val="24"/>
          <w:lang w:val="sr-Cyrl-BA" w:eastAsia="sr-Cyrl-RS"/>
        </w:rPr>
        <w:t>tačka</w:t>
      </w:r>
      <w:r w:rsidR="00C242A9" w:rsidRPr="00E92AD5">
        <w:rPr>
          <w:rFonts w:ascii="Times New Roman" w:hAnsi="Times New Roman"/>
          <w:sz w:val="24"/>
          <w:szCs w:val="24"/>
          <w:lang w:val="sr-Cyrl-BA" w:eastAsia="sr-Cyrl-RS"/>
        </w:rPr>
        <w:t xml:space="preserve"> 10. </w:t>
      </w:r>
      <w:r>
        <w:rPr>
          <w:rFonts w:ascii="Times New Roman" w:hAnsi="Times New Roman"/>
          <w:sz w:val="24"/>
          <w:szCs w:val="24"/>
          <w:lang w:val="sr-Cyrl-BA" w:eastAsia="sr-Cyrl-RS"/>
        </w:rPr>
        <w:t>Pravila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izradu</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drugih</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propisa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Republike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Srpske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t</w:t>
      </w:r>
      <w:r w:rsidR="00C242A9" w:rsidRPr="00E92AD5">
        <w:rPr>
          <w:rFonts w:ascii="Times New Roman" w:hAnsi="Times New Roman"/>
          <w:sz w:val="24"/>
          <w:szCs w:val="24"/>
          <w:lang w:val="sr-Cyrl-BA" w:eastAsia="sr-Cyrl-RS"/>
        </w:rPr>
        <w:t xml:space="preserve">. 4.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15. </w:t>
      </w:r>
      <w:r>
        <w:rPr>
          <w:rFonts w:ascii="Times New Roman" w:hAnsi="Times New Roman"/>
          <w:sz w:val="24"/>
          <w:szCs w:val="24"/>
          <w:lang w:val="sr-Cyrl-BA" w:eastAsia="sr-Cyrl-RS"/>
        </w:rPr>
        <w:t>Smjernica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postupanje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republičkih</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organa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uprave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o</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učešću</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javnosti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konsultacijama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izradi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Službeni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glasnik</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Republike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Srpske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br</w:t>
      </w:r>
      <w:r w:rsidR="00C242A9" w:rsidRPr="00E92AD5">
        <w:rPr>
          <w:rFonts w:ascii="Times New Roman" w:hAnsi="Times New Roman"/>
          <w:sz w:val="24"/>
          <w:szCs w:val="24"/>
          <w:lang w:val="sr-Cyrl-BA" w:eastAsia="sr-Cyrl-RS"/>
        </w:rPr>
        <w:t xml:space="preserve">. 123/08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73/12), </w:t>
      </w:r>
      <w:r>
        <w:rPr>
          <w:rFonts w:ascii="Times New Roman" w:hAnsi="Times New Roman"/>
          <w:sz w:val="24"/>
          <w:szCs w:val="24"/>
          <w:lang w:val="sr-Cyrl-BA" w:eastAsia="sr-Cyrl-RS"/>
        </w:rPr>
        <w:t>utvrđeno</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ima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značaja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lastRenderedPageBreak/>
        <w:t>javnost</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će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biti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objavljen</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internet</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stranici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Ministarstva</w:t>
      </w:r>
      <w:r w:rsidR="00C242A9" w:rsidRPr="00E92AD5">
        <w:rPr>
          <w:rFonts w:ascii="Times New Roman" w:hAnsi="Times New Roman"/>
          <w:sz w:val="24"/>
          <w:szCs w:val="24"/>
          <w:lang w:val="sr-Cyrl-BA" w:eastAsia="sr-Cyrl-RS"/>
        </w:rPr>
        <w:t xml:space="preserve"> (www.vladars.net), </w:t>
      </w:r>
      <w:r>
        <w:rPr>
          <w:rFonts w:ascii="Times New Roman" w:hAnsi="Times New Roman"/>
          <w:sz w:val="24"/>
          <w:szCs w:val="24"/>
          <w:lang w:val="sr-Cyrl-BA" w:eastAsia="sr-Cyrl-RS"/>
        </w:rPr>
        <w:t>radi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dostavljanja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primjedab</w:t>
      </w:r>
      <w:r w:rsidR="00C242A9" w:rsidRPr="00E92AD5">
        <w:rPr>
          <w:rFonts w:ascii="Times New Roman" w:hAnsi="Times New Roman"/>
          <w:sz w:val="24"/>
          <w:szCs w:val="24"/>
          <w:lang w:val="sr-Cyrl-BA" w:eastAsia="sr-Cyrl-RS"/>
        </w:rPr>
        <w:t xml:space="preserve">a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sugestija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Takođe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obrađivač</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naveo</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prilikom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izrade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Nacrta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izvršio</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konsultacije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Ministarstvom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pravde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Ministarstvom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rada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boračko</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invalidske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zaštite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Ministarstvom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unutrašnjih</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poslova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Ministarstvom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saobraćaja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veza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Republičkom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upravom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inspekcijske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poslove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Gender</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centrom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Republike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Srpske</w:t>
      </w:r>
      <w:r w:rsidR="00C242A9" w:rsidRPr="00E92AD5">
        <w:rPr>
          <w:rFonts w:ascii="Times New Roman" w:hAnsi="Times New Roman"/>
          <w:sz w:val="24"/>
          <w:szCs w:val="24"/>
          <w:lang w:val="sr-Cyrl-BA" w:eastAsia="sr-Cyrl-RS"/>
        </w:rPr>
        <w:t xml:space="preserve">.   </w:t>
      </w:r>
    </w:p>
    <w:p w14:paraId="0B414511" w14:textId="6AF1848E" w:rsidR="00C242A9" w:rsidRPr="00E92AD5" w:rsidRDefault="006C4AAA" w:rsidP="00C242A9">
      <w:pPr>
        <w:widowControl w:val="0"/>
        <w:autoSpaceDE w:val="0"/>
        <w:autoSpaceDN w:val="0"/>
        <w:adjustRightInd w:val="0"/>
        <w:jc w:val="both"/>
        <w:rPr>
          <w:rFonts w:ascii="Times New Roman" w:hAnsi="Times New Roman"/>
          <w:sz w:val="24"/>
          <w:szCs w:val="24"/>
          <w:lang w:val="sr-Cyrl-BA" w:eastAsia="sr-Cyrl-RS"/>
        </w:rPr>
      </w:pPr>
      <w:r>
        <w:rPr>
          <w:rFonts w:ascii="Times New Roman" w:hAnsi="Times New Roman"/>
          <w:sz w:val="24"/>
          <w:szCs w:val="24"/>
          <w:lang w:val="sr-Cyrl-BA" w:eastAsia="sr-Cyrl-RS"/>
        </w:rPr>
        <w:t>Budući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postoji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ustavni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osnov</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donošenje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predmetnog</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usaglašen</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pravnim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sistemom</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Republike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Srpske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Pravilima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izradu</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drugih</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propisa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mišljenje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rPr>
        <w:t>Republičkog</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sekretarijata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C242A9" w:rsidRPr="00E92AD5">
        <w:rPr>
          <w:rFonts w:ascii="Times New Roman" w:hAnsi="Times New Roman"/>
          <w:sz w:val="24"/>
          <w:szCs w:val="24"/>
          <w:lang w:val="sr-Cyrl-BA"/>
        </w:rPr>
        <w:t xml:space="preserve"> </w:t>
      </w:r>
      <w:r>
        <w:rPr>
          <w:rFonts w:ascii="Times New Roman" w:hAnsi="Times New Roman"/>
          <w:sz w:val="24"/>
          <w:szCs w:val="24"/>
          <w:lang w:val="sr-Cyrl-BA"/>
        </w:rPr>
        <w:t>zakonodavstvo</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se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Nacrt</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zakona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o</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zaštiti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od</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nejonizujućeg</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zračenja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može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uputiti</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dalje</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na</w:t>
      </w:r>
      <w:r w:rsidR="00C242A9" w:rsidRPr="00E92AD5">
        <w:rPr>
          <w:rFonts w:ascii="Times New Roman" w:hAnsi="Times New Roman"/>
          <w:sz w:val="24"/>
          <w:szCs w:val="24"/>
          <w:lang w:val="sr-Cyrl-BA" w:eastAsia="sr-Cyrl-RS"/>
        </w:rPr>
        <w:t xml:space="preserve"> </w:t>
      </w:r>
      <w:r>
        <w:rPr>
          <w:rFonts w:ascii="Times New Roman" w:hAnsi="Times New Roman"/>
          <w:sz w:val="24"/>
          <w:szCs w:val="24"/>
          <w:lang w:val="sr-Cyrl-BA" w:eastAsia="sr-Cyrl-RS"/>
        </w:rPr>
        <w:t>razmatranje</w:t>
      </w:r>
      <w:r w:rsidR="00C242A9" w:rsidRPr="00E92AD5">
        <w:rPr>
          <w:rFonts w:ascii="Times New Roman" w:hAnsi="Times New Roman"/>
          <w:sz w:val="24"/>
          <w:szCs w:val="24"/>
          <w:lang w:val="sr-Cyrl-BA" w:eastAsia="sr-Cyrl-RS"/>
        </w:rPr>
        <w:t>.</w:t>
      </w:r>
    </w:p>
    <w:p w14:paraId="62DE24B7" w14:textId="77777777" w:rsidR="007C6299" w:rsidRPr="00E92AD5" w:rsidRDefault="007C6299" w:rsidP="00824C57">
      <w:pPr>
        <w:ind w:firstLine="0"/>
        <w:jc w:val="both"/>
        <w:rPr>
          <w:rFonts w:ascii="Times New Roman" w:hAnsi="Times New Roman"/>
          <w:bCs/>
          <w:sz w:val="24"/>
          <w:szCs w:val="24"/>
          <w:lang w:val="sr-Cyrl-BA"/>
        </w:rPr>
      </w:pPr>
    </w:p>
    <w:p w14:paraId="4B8C9264" w14:textId="69E7045E" w:rsidR="007C6299" w:rsidRPr="00E92AD5" w:rsidRDefault="007C6299" w:rsidP="00D20FA9">
      <w:pPr>
        <w:tabs>
          <w:tab w:val="left" w:pos="450"/>
        </w:tabs>
        <w:ind w:firstLine="0"/>
        <w:jc w:val="both"/>
        <w:rPr>
          <w:rFonts w:ascii="Times New Roman" w:hAnsi="Times New Roman"/>
          <w:b/>
          <w:bCs/>
          <w:sz w:val="24"/>
          <w:szCs w:val="24"/>
          <w:lang w:val="sr-Cyrl-BA"/>
        </w:rPr>
      </w:pPr>
      <w:r w:rsidRPr="00E92AD5">
        <w:rPr>
          <w:rFonts w:ascii="Times New Roman" w:hAnsi="Times New Roman"/>
          <w:b/>
          <w:bCs/>
          <w:sz w:val="24"/>
          <w:szCs w:val="24"/>
          <w:lang w:val="sr-Cyrl-BA"/>
        </w:rPr>
        <w:t xml:space="preserve">III </w:t>
      </w:r>
      <w:r w:rsidRPr="00E92AD5">
        <w:rPr>
          <w:rFonts w:ascii="Times New Roman" w:hAnsi="Times New Roman"/>
          <w:b/>
          <w:bCs/>
          <w:sz w:val="24"/>
          <w:szCs w:val="24"/>
          <w:lang w:val="sr-Cyrl-BA"/>
        </w:rPr>
        <w:tab/>
      </w:r>
      <w:r w:rsidR="006C4AAA">
        <w:rPr>
          <w:rFonts w:ascii="Times New Roman" w:hAnsi="Times New Roman"/>
          <w:b/>
          <w:bCs/>
          <w:sz w:val="24"/>
          <w:szCs w:val="24"/>
          <w:lang w:val="sr-Cyrl-BA"/>
        </w:rPr>
        <w:t>USKLAĐENOST</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SA</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PRAVNIM</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PORETKOM</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EVROPSKE</w:t>
      </w:r>
      <w:r w:rsidRPr="00E92AD5">
        <w:rPr>
          <w:rFonts w:ascii="Times New Roman" w:hAnsi="Times New Roman"/>
          <w:b/>
          <w:bCs/>
          <w:sz w:val="24"/>
          <w:szCs w:val="24"/>
          <w:lang w:val="sr-Cyrl-BA"/>
        </w:rPr>
        <w:t xml:space="preserve"> </w:t>
      </w:r>
      <w:r w:rsidR="006C4AAA">
        <w:rPr>
          <w:rFonts w:ascii="Times New Roman" w:hAnsi="Times New Roman"/>
          <w:b/>
          <w:bCs/>
          <w:sz w:val="24"/>
          <w:szCs w:val="24"/>
          <w:lang w:val="sr-Cyrl-BA"/>
        </w:rPr>
        <w:t>UNIJE</w:t>
      </w:r>
    </w:p>
    <w:p w14:paraId="7A6DE0B9" w14:textId="77777777" w:rsidR="005150FD" w:rsidRPr="00E92AD5" w:rsidRDefault="005150FD" w:rsidP="00824C57">
      <w:pPr>
        <w:ind w:firstLine="0"/>
        <w:jc w:val="both"/>
        <w:rPr>
          <w:rFonts w:ascii="Times New Roman" w:hAnsi="Times New Roman"/>
          <w:b/>
          <w:bCs/>
          <w:sz w:val="24"/>
          <w:szCs w:val="24"/>
          <w:lang w:val="sr-Cyrl-BA"/>
        </w:rPr>
      </w:pPr>
    </w:p>
    <w:p w14:paraId="541C9633" w14:textId="5011BBF5" w:rsidR="00BB633B" w:rsidRPr="00E92AD5" w:rsidRDefault="00A32559" w:rsidP="00A32559">
      <w:pPr>
        <w:ind w:firstLine="900"/>
        <w:jc w:val="both"/>
        <w:rPr>
          <w:rFonts w:ascii="Times New Roman" w:hAnsi="Times New Roman"/>
          <w:sz w:val="24"/>
          <w:szCs w:val="24"/>
          <w:lang w:val="sr-Cyrl-BA"/>
        </w:rPr>
      </w:pPr>
      <w:r w:rsidRPr="00A32559">
        <w:rPr>
          <w:rFonts w:ascii="Times New Roman" w:hAnsi="Times New Roman"/>
          <w:spacing w:val="4"/>
          <w:sz w:val="24"/>
          <w:szCs w:val="24"/>
        </w:rPr>
        <w:t xml:space="preserve"> </w:t>
      </w:r>
      <w:r w:rsidR="006C4AAA" w:rsidRPr="00A32559">
        <w:rPr>
          <w:rFonts w:ascii="Times New Roman" w:hAnsi="Times New Roman"/>
          <w:spacing w:val="4"/>
          <w:sz w:val="24"/>
          <w:szCs w:val="24"/>
          <w:lang w:val="sr-Cyrl-BA"/>
        </w:rPr>
        <w:t>Prema</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Mišljenju</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Ministarstva</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za</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ekonomske</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odnose</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i</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regionalnu</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saradnju</w:t>
      </w:r>
      <w:r w:rsidR="00BB633B" w:rsidRPr="00A32559">
        <w:rPr>
          <w:rFonts w:ascii="Times New Roman" w:hAnsi="Times New Roman"/>
          <w:spacing w:val="4"/>
          <w:sz w:val="24"/>
          <w:szCs w:val="24"/>
          <w:lang w:val="sr-Cyrl-BA"/>
        </w:rPr>
        <w:t xml:space="preserve">, </w:t>
      </w:r>
      <w:r w:rsidR="006C4AAA" w:rsidRPr="00A32559">
        <w:rPr>
          <w:rFonts w:ascii="Times New Roman" w:hAnsi="Times New Roman"/>
          <w:spacing w:val="4"/>
          <w:sz w:val="24"/>
          <w:szCs w:val="24"/>
          <w:lang w:val="sr-Cyrl-BA"/>
        </w:rPr>
        <w:t>broj</w:t>
      </w:r>
      <w:r w:rsidR="00BB633B" w:rsidRPr="00A32559">
        <w:rPr>
          <w:rFonts w:ascii="Times New Roman" w:hAnsi="Times New Roman"/>
          <w:spacing w:val="4"/>
          <w:sz w:val="24"/>
          <w:szCs w:val="24"/>
          <w:lang w:val="sr-Cyrl-BA"/>
        </w:rPr>
        <w:t xml:space="preserve">: </w:t>
      </w:r>
      <w:r w:rsidRPr="00A32559">
        <w:rPr>
          <w:rFonts w:ascii="Times New Roman" w:hAnsi="Times New Roman"/>
          <w:spacing w:val="4"/>
          <w:sz w:val="24"/>
          <w:szCs w:val="24"/>
        </w:rPr>
        <w:t xml:space="preserve"> </w:t>
      </w:r>
      <w:r w:rsidR="00BB633B" w:rsidRPr="00A32559">
        <w:rPr>
          <w:rFonts w:ascii="Times New Roman" w:hAnsi="Times New Roman"/>
          <w:spacing w:val="4"/>
          <w:sz w:val="24"/>
          <w:szCs w:val="24"/>
          <w:lang w:val="sr-Cyrl-BA"/>
        </w:rPr>
        <w:t>17.03-020-897/18</w:t>
      </w:r>
      <w:r w:rsidR="00BB633B" w:rsidRPr="00E92AD5">
        <w:rPr>
          <w:rFonts w:ascii="Times New Roman" w:hAnsi="Times New Roman"/>
          <w:sz w:val="24"/>
          <w:szCs w:val="24"/>
          <w:lang w:val="sr-Cyrl-BA"/>
        </w:rPr>
        <w:t xml:space="preserve"> </w:t>
      </w:r>
      <w:r w:rsidR="006C4AAA">
        <w:rPr>
          <w:rFonts w:ascii="Times New Roman" w:hAnsi="Times New Roman"/>
          <w:sz w:val="24"/>
          <w:szCs w:val="24"/>
          <w:lang w:val="sr-Cyrl-BA"/>
        </w:rPr>
        <w:t>od</w:t>
      </w:r>
      <w:r w:rsidR="00BB633B" w:rsidRPr="00E92AD5">
        <w:rPr>
          <w:rFonts w:ascii="Times New Roman" w:hAnsi="Times New Roman"/>
          <w:sz w:val="24"/>
          <w:szCs w:val="24"/>
          <w:lang w:val="sr-Cyrl-BA"/>
        </w:rPr>
        <w:t xml:space="preserve"> 29.</w:t>
      </w:r>
      <w:r w:rsidR="00BB633B" w:rsidRPr="00E92AD5">
        <w:rPr>
          <w:rFonts w:ascii="Times New Roman" w:hAnsi="Times New Roman"/>
          <w:sz w:val="24"/>
          <w:szCs w:val="24"/>
        </w:rPr>
        <w:t xml:space="preserve"> </w:t>
      </w:r>
      <w:r w:rsidR="006C4AAA">
        <w:rPr>
          <w:rFonts w:ascii="Times New Roman" w:hAnsi="Times New Roman"/>
          <w:sz w:val="24"/>
          <w:szCs w:val="24"/>
          <w:lang w:val="sr-Cyrl-BA"/>
        </w:rPr>
        <w:t>marta</w:t>
      </w:r>
      <w:r w:rsidR="00BB633B" w:rsidRPr="00E92AD5">
        <w:rPr>
          <w:rFonts w:ascii="Times New Roman" w:hAnsi="Times New Roman"/>
          <w:sz w:val="24"/>
          <w:szCs w:val="24"/>
        </w:rPr>
        <w:t xml:space="preserve"> </w:t>
      </w:r>
      <w:r w:rsidR="00BB633B" w:rsidRPr="00E92AD5">
        <w:rPr>
          <w:rFonts w:ascii="Times New Roman" w:hAnsi="Times New Roman"/>
          <w:sz w:val="24"/>
          <w:szCs w:val="24"/>
          <w:lang w:val="sr-Cyrl-BA"/>
        </w:rPr>
        <w:t xml:space="preserve">2018. </w:t>
      </w:r>
      <w:r w:rsidR="006C4AAA">
        <w:rPr>
          <w:rFonts w:ascii="Times New Roman" w:hAnsi="Times New Roman"/>
          <w:sz w:val="24"/>
          <w:szCs w:val="24"/>
          <w:lang w:val="sr-Cyrl-BA"/>
        </w:rPr>
        <w:t>godine</w:t>
      </w:r>
      <w:r w:rsidR="00BB633B" w:rsidRPr="00E92AD5">
        <w:rPr>
          <w:rFonts w:ascii="Times New Roman" w:hAnsi="Times New Roman"/>
          <w:sz w:val="24"/>
          <w:szCs w:val="24"/>
          <w:lang w:val="sr-Latn-BA"/>
        </w:rPr>
        <w:t xml:space="preserve">, </w:t>
      </w:r>
      <w:r w:rsidR="006C4AAA">
        <w:rPr>
          <w:rFonts w:ascii="Times New Roman" w:hAnsi="Times New Roman"/>
          <w:sz w:val="24"/>
          <w:szCs w:val="24"/>
          <w:lang w:val="sr-Cyrl-BA"/>
        </w:rPr>
        <w:t>n</w:t>
      </w:r>
      <w:r w:rsidR="006C4AAA">
        <w:rPr>
          <w:rFonts w:ascii="Times New Roman" w:hAnsi="Times New Roman"/>
          <w:sz w:val="24"/>
          <w:szCs w:val="24"/>
          <w:lang w:val="sr-Cyrl-CS"/>
        </w:rPr>
        <w:t>akon</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uvida</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u</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propise</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Evropske</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unije</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i</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analize</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odred</w:t>
      </w:r>
      <w:r w:rsidR="006C4AAA">
        <w:rPr>
          <w:rFonts w:ascii="Times New Roman" w:hAnsi="Times New Roman"/>
          <w:sz w:val="24"/>
          <w:szCs w:val="24"/>
          <w:lang w:val="sr-Cyrl-RS"/>
        </w:rPr>
        <w:t>a</w:t>
      </w:r>
      <w:r w:rsidR="006C4AAA">
        <w:rPr>
          <w:rFonts w:ascii="Times New Roman" w:hAnsi="Times New Roman"/>
          <w:sz w:val="24"/>
          <w:szCs w:val="24"/>
          <w:lang w:val="sr-Cyrl-CS"/>
        </w:rPr>
        <w:t>ba</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Nacrta</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zakona</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o</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zaštiti</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od</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nejonizirajućih</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zračenja</w:t>
      </w:r>
      <w:r w:rsidR="00BB633B" w:rsidRPr="00E92AD5">
        <w:rPr>
          <w:rFonts w:ascii="Times New Roman" w:hAnsi="Times New Roman"/>
          <w:b/>
          <w:sz w:val="24"/>
          <w:szCs w:val="24"/>
          <w:lang w:val="sr-Cyrl-CS"/>
        </w:rPr>
        <w:t xml:space="preserve">, </w:t>
      </w:r>
      <w:r w:rsidR="006C4AAA">
        <w:rPr>
          <w:rFonts w:ascii="Times New Roman" w:hAnsi="Times New Roman"/>
          <w:sz w:val="24"/>
          <w:szCs w:val="24"/>
          <w:lang w:val="sr-Cyrl-CS"/>
        </w:rPr>
        <w:t>ustanovljeno</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je</w:t>
      </w:r>
      <w:r w:rsidR="00BB633B" w:rsidRPr="00E92AD5">
        <w:rPr>
          <w:rFonts w:ascii="Times New Roman" w:hAnsi="Times New Roman"/>
          <w:sz w:val="24"/>
          <w:szCs w:val="24"/>
          <w:lang w:val="sr-Cyrl-CS"/>
        </w:rPr>
        <w:t xml:space="preserve"> </w:t>
      </w:r>
      <w:r w:rsidR="006C4AAA">
        <w:rPr>
          <w:rFonts w:ascii="Times New Roman" w:hAnsi="Times New Roman"/>
          <w:sz w:val="24"/>
          <w:szCs w:val="24"/>
          <w:lang w:val="sr-Cyrl-CS"/>
        </w:rPr>
        <w:t>da</w:t>
      </w:r>
      <w:r w:rsidR="00BB633B" w:rsidRPr="00E92AD5">
        <w:rPr>
          <w:rFonts w:ascii="Times New Roman" w:hAnsi="Times New Roman"/>
          <w:sz w:val="24"/>
          <w:szCs w:val="24"/>
          <w:lang w:val="sr-Cyrl-CS"/>
        </w:rPr>
        <w:t xml:space="preserve"> </w:t>
      </w:r>
      <w:r w:rsidR="00BB633B" w:rsidRPr="00E92AD5">
        <w:rPr>
          <w:rFonts w:ascii="Times New Roman" w:hAnsi="Times New Roman"/>
          <w:i/>
          <w:sz w:val="24"/>
          <w:szCs w:val="24"/>
          <w:lang w:val="sr-Latn-RS"/>
        </w:rPr>
        <w:t xml:space="preserve">EU acquis </w:t>
      </w:r>
      <w:r w:rsidR="006C4AAA">
        <w:rPr>
          <w:rFonts w:ascii="Times New Roman" w:hAnsi="Times New Roman"/>
          <w:sz w:val="24"/>
          <w:szCs w:val="24"/>
          <w:lang w:val="sr-Cyrl-RS"/>
        </w:rPr>
        <w:t>sadrži</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izvore</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prava</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koji</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su</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relevantni</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za</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predmet</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uređivanja</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dostavljenog</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nacrta</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te</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da</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je</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iste</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obrađivač</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u</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svom</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radu</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uzeo</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u</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obzir</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zbog</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čega</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u</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Izjavi</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o</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usklađenosti</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stoji</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ocjena</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djelimično</w:t>
      </w:r>
      <w:r w:rsidR="00BB633B" w:rsidRPr="00E92AD5">
        <w:rPr>
          <w:rFonts w:ascii="Times New Roman" w:hAnsi="Times New Roman"/>
          <w:sz w:val="24"/>
          <w:szCs w:val="24"/>
          <w:lang w:val="sr-Cyrl-RS"/>
        </w:rPr>
        <w:t xml:space="preserve"> </w:t>
      </w:r>
      <w:r w:rsidR="006C4AAA">
        <w:rPr>
          <w:rFonts w:ascii="Times New Roman" w:hAnsi="Times New Roman"/>
          <w:sz w:val="24"/>
          <w:szCs w:val="24"/>
          <w:lang w:val="sr-Cyrl-RS"/>
        </w:rPr>
        <w:t>usklađen</w:t>
      </w:r>
      <w:r w:rsidR="00BB633B" w:rsidRPr="00E92AD5">
        <w:rPr>
          <w:rFonts w:ascii="Times New Roman" w:hAnsi="Times New Roman"/>
          <w:sz w:val="24"/>
          <w:szCs w:val="24"/>
          <w:lang w:val="sr-Cyrl-RS"/>
        </w:rPr>
        <w:t xml:space="preserve">“. </w:t>
      </w:r>
    </w:p>
    <w:p w14:paraId="67BB0BF3" w14:textId="5541EFEC" w:rsidR="00BB633B" w:rsidRPr="00E92AD5" w:rsidRDefault="006C4AAA" w:rsidP="00BB633B">
      <w:pPr>
        <w:jc w:val="both"/>
        <w:rPr>
          <w:rFonts w:ascii="Times New Roman" w:hAnsi="Times New Roman"/>
          <w:sz w:val="24"/>
          <w:szCs w:val="24"/>
          <w:lang w:val="sr-Cyrl-RS"/>
        </w:rPr>
      </w:pPr>
      <w:r>
        <w:rPr>
          <w:rFonts w:ascii="Times New Roman" w:hAnsi="Times New Roman"/>
          <w:sz w:val="24"/>
          <w:szCs w:val="24"/>
          <w:lang w:val="sr-Cyrl-CS"/>
        </w:rPr>
        <w:t>Materiju</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Nacrta</w:t>
      </w:r>
      <w:r w:rsidR="00BB633B" w:rsidRPr="00E92AD5">
        <w:rPr>
          <w:rFonts w:ascii="Times New Roman" w:hAnsi="Times New Roman"/>
          <w:sz w:val="24"/>
          <w:szCs w:val="24"/>
          <w:lang w:val="sr-Cyrl-CS"/>
        </w:rPr>
        <w:t xml:space="preserve"> </w:t>
      </w:r>
      <w:r>
        <w:rPr>
          <w:rFonts w:ascii="Times New Roman" w:hAnsi="Times New Roman"/>
          <w:sz w:val="24"/>
          <w:szCs w:val="24"/>
          <w:lang w:val="sr-Cyrl-BA"/>
        </w:rPr>
        <w:t>u</w:t>
      </w:r>
      <w:r w:rsidR="00BB633B" w:rsidRPr="00E92AD5">
        <w:rPr>
          <w:rFonts w:ascii="Times New Roman" w:hAnsi="Times New Roman"/>
          <w:sz w:val="24"/>
          <w:szCs w:val="24"/>
          <w:lang w:val="sr-Cyrl-BA"/>
        </w:rPr>
        <w:t xml:space="preserve"> </w:t>
      </w:r>
      <w:r>
        <w:rPr>
          <w:rFonts w:ascii="Times New Roman" w:hAnsi="Times New Roman"/>
          <w:sz w:val="24"/>
          <w:szCs w:val="24"/>
          <w:lang w:val="sr-Cyrl-BA"/>
        </w:rPr>
        <w:t>dijelu</w:t>
      </w:r>
      <w:r w:rsidR="00BB633B" w:rsidRPr="00E92AD5">
        <w:rPr>
          <w:rFonts w:ascii="Times New Roman" w:hAnsi="Times New Roman"/>
          <w:sz w:val="24"/>
          <w:szCs w:val="24"/>
          <w:lang w:val="sr-Cyrl-BA"/>
        </w:rPr>
        <w:t xml:space="preserve"> </w:t>
      </w:r>
      <w:r>
        <w:rPr>
          <w:rFonts w:ascii="Times New Roman" w:hAnsi="Times New Roman"/>
          <w:sz w:val="24"/>
          <w:szCs w:val="24"/>
          <w:lang w:val="sr-Cyrl-BA"/>
        </w:rPr>
        <w:t>primarnih</w:t>
      </w:r>
      <w:r w:rsidR="00BB633B"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BB633B" w:rsidRPr="00E92AD5">
        <w:rPr>
          <w:rFonts w:ascii="Times New Roman" w:hAnsi="Times New Roman"/>
          <w:sz w:val="24"/>
          <w:szCs w:val="24"/>
          <w:lang w:val="sr-Cyrl-BA"/>
        </w:rPr>
        <w:t xml:space="preserve"> </w:t>
      </w:r>
      <w:r>
        <w:rPr>
          <w:rFonts w:ascii="Times New Roman" w:hAnsi="Times New Roman"/>
          <w:sz w:val="24"/>
          <w:szCs w:val="24"/>
          <w:lang w:val="sr-Cyrl-BA"/>
        </w:rPr>
        <w:t>prava</w:t>
      </w:r>
      <w:r w:rsidR="00BB633B" w:rsidRPr="00E92AD5">
        <w:rPr>
          <w:rFonts w:ascii="Times New Roman" w:hAnsi="Times New Roman"/>
          <w:sz w:val="24"/>
          <w:szCs w:val="24"/>
          <w:lang w:val="sr-Cyrl-BA"/>
        </w:rPr>
        <w:t xml:space="preserve"> </w:t>
      </w:r>
      <w:r>
        <w:rPr>
          <w:rFonts w:ascii="Times New Roman" w:hAnsi="Times New Roman"/>
          <w:sz w:val="24"/>
          <w:szCs w:val="24"/>
          <w:lang w:val="sr-Cyrl-CS"/>
        </w:rPr>
        <w:t>načelno</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uređuje</w:t>
      </w:r>
      <w:r w:rsidR="00BB633B" w:rsidRPr="00E92AD5">
        <w:rPr>
          <w:rFonts w:ascii="Times New Roman" w:hAnsi="Times New Roman"/>
          <w:sz w:val="24"/>
          <w:szCs w:val="24"/>
          <w:lang w:val="sr-Cyrl-CS"/>
        </w:rPr>
        <w:t xml:space="preserve"> </w:t>
      </w:r>
      <w:r>
        <w:rPr>
          <w:rFonts w:ascii="Times New Roman" w:hAnsi="Times New Roman"/>
          <w:sz w:val="24"/>
          <w:szCs w:val="24"/>
          <w:lang w:val="sr-Cyrl-RS"/>
        </w:rPr>
        <w:t>Ugovor</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funkcionisanju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Evropske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unije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Dio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treći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Politike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unutrašnj</w:t>
      </w:r>
      <w:r w:rsidR="00BB633B" w:rsidRPr="00E92AD5">
        <w:rPr>
          <w:rFonts w:ascii="Times New Roman" w:hAnsi="Times New Roman"/>
          <w:sz w:val="24"/>
          <w:szCs w:val="24"/>
          <w:lang w:val="sr-Cyrl-RS"/>
        </w:rPr>
        <w:t xml:space="preserve">e </w:t>
      </w:r>
      <w:r>
        <w:rPr>
          <w:rFonts w:ascii="Times New Roman" w:hAnsi="Times New Roman"/>
          <w:sz w:val="24"/>
          <w:szCs w:val="24"/>
          <w:lang w:val="sr-Cyrl-RS"/>
        </w:rPr>
        <w:t>djelovanje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Unije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Naslov</w:t>
      </w:r>
      <w:r w:rsidR="00BB633B" w:rsidRPr="00E92AD5">
        <w:rPr>
          <w:rFonts w:ascii="Times New Roman" w:hAnsi="Times New Roman"/>
          <w:sz w:val="24"/>
          <w:szCs w:val="24"/>
          <w:lang w:val="sr-Cyrl-RS"/>
        </w:rPr>
        <w:t xml:space="preserve"> X – </w:t>
      </w:r>
      <w:r>
        <w:rPr>
          <w:rFonts w:ascii="Times New Roman" w:hAnsi="Times New Roman"/>
          <w:sz w:val="24"/>
          <w:szCs w:val="24"/>
          <w:lang w:val="sr-Cyrl-RS"/>
        </w:rPr>
        <w:t>Socijalna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politika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član</w:t>
      </w:r>
      <w:r w:rsidR="00BB633B" w:rsidRPr="00E92AD5">
        <w:rPr>
          <w:rFonts w:ascii="Times New Roman" w:hAnsi="Times New Roman"/>
          <w:sz w:val="24"/>
          <w:szCs w:val="24"/>
          <w:lang w:val="sr-Cyrl-RS"/>
        </w:rPr>
        <w:t xml:space="preserve"> 153; </w:t>
      </w:r>
      <w:r>
        <w:rPr>
          <w:rFonts w:ascii="Times New Roman" w:hAnsi="Times New Roman"/>
          <w:sz w:val="24"/>
          <w:szCs w:val="24"/>
          <w:lang w:val="sr-Cyrl-RS"/>
        </w:rPr>
        <w:t>Naslov</w:t>
      </w:r>
      <w:r w:rsidR="00BB633B" w:rsidRPr="00E92AD5">
        <w:rPr>
          <w:rFonts w:ascii="Times New Roman" w:hAnsi="Times New Roman"/>
          <w:sz w:val="24"/>
          <w:szCs w:val="24"/>
          <w:lang w:val="sr-Cyrl-RS"/>
        </w:rPr>
        <w:t xml:space="preserve"> XIV – </w:t>
      </w:r>
      <w:r>
        <w:rPr>
          <w:rFonts w:ascii="Times New Roman" w:hAnsi="Times New Roman"/>
          <w:sz w:val="24"/>
          <w:szCs w:val="24"/>
          <w:lang w:val="sr-Cyrl-RS"/>
        </w:rPr>
        <w:t>Javno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zdravstvo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član</w:t>
      </w:r>
      <w:r w:rsidR="00BB633B" w:rsidRPr="00E92AD5">
        <w:rPr>
          <w:rFonts w:ascii="Times New Roman" w:hAnsi="Times New Roman"/>
          <w:sz w:val="24"/>
          <w:szCs w:val="24"/>
          <w:lang w:val="sr-Cyrl-RS"/>
        </w:rPr>
        <w:t xml:space="preserve"> 168; </w:t>
      </w:r>
      <w:r>
        <w:rPr>
          <w:rFonts w:ascii="Times New Roman" w:hAnsi="Times New Roman"/>
          <w:sz w:val="24"/>
          <w:szCs w:val="24"/>
          <w:lang w:val="sr-Cyrl-RS"/>
        </w:rPr>
        <w:t>Naslov</w:t>
      </w:r>
      <w:r w:rsidR="00BB633B" w:rsidRPr="00E92AD5">
        <w:rPr>
          <w:rFonts w:ascii="Times New Roman" w:hAnsi="Times New Roman"/>
          <w:sz w:val="24"/>
          <w:szCs w:val="24"/>
          <w:lang w:val="sr-Cyrl-RS"/>
        </w:rPr>
        <w:t xml:space="preserve"> </w:t>
      </w:r>
      <w:r w:rsidR="00A32559">
        <w:rPr>
          <w:rFonts w:ascii="Times New Roman" w:hAnsi="Times New Roman"/>
          <w:sz w:val="24"/>
          <w:szCs w:val="24"/>
        </w:rPr>
        <w:t>XX</w:t>
      </w:r>
      <w:r w:rsidR="00BB633B" w:rsidRPr="00E92AD5">
        <w:rPr>
          <w:rFonts w:ascii="Times New Roman" w:hAnsi="Times New Roman"/>
          <w:sz w:val="24"/>
          <w:szCs w:val="24"/>
          <w:lang w:val="sr-Cyrl-RS"/>
        </w:rPr>
        <w:t xml:space="preserve"> – </w:t>
      </w:r>
      <w:r>
        <w:rPr>
          <w:rFonts w:ascii="Times New Roman" w:hAnsi="Times New Roman"/>
          <w:sz w:val="24"/>
          <w:szCs w:val="24"/>
          <w:lang w:val="sr-Cyrl-RS"/>
        </w:rPr>
        <w:t>Životna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sredina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čl</w:t>
      </w:r>
      <w:r w:rsidR="00BB633B" w:rsidRPr="00E92AD5">
        <w:rPr>
          <w:rFonts w:ascii="Times New Roman" w:hAnsi="Times New Roman"/>
          <w:sz w:val="24"/>
          <w:szCs w:val="24"/>
          <w:lang w:val="sr-Cyrl-RS"/>
        </w:rPr>
        <w:t xml:space="preserve">. 191-193 / </w:t>
      </w:r>
      <w:r w:rsidR="00BB633B" w:rsidRPr="00E92AD5">
        <w:rPr>
          <w:rFonts w:ascii="Times New Roman" w:hAnsi="Times New Roman"/>
          <w:i/>
          <w:sz w:val="24"/>
          <w:szCs w:val="24"/>
          <w:lang w:val="sr-Cyrl-RS"/>
        </w:rPr>
        <w:t>Treaty on the Functioning of the European Union, Part three, Union policies and internal actions, Title X - Social policy, Article 153; Title XIV- Public health, Article 168; Title XX – Environment, Articles 191-193.</w:t>
      </w:r>
    </w:p>
    <w:p w14:paraId="0DC658ED" w14:textId="162B4196" w:rsidR="00BB633B" w:rsidRPr="00E92AD5" w:rsidRDefault="006C4AAA" w:rsidP="00BB633B">
      <w:pPr>
        <w:jc w:val="both"/>
        <w:rPr>
          <w:rFonts w:ascii="Times New Roman" w:hAnsi="Times New Roman"/>
          <w:sz w:val="24"/>
          <w:szCs w:val="24"/>
          <w:lang w:val="sr-Cyrl-RS"/>
        </w:rPr>
      </w:pPr>
      <w:r>
        <w:rPr>
          <w:rFonts w:ascii="Times New Roman" w:hAnsi="Times New Roman"/>
          <w:sz w:val="24"/>
          <w:szCs w:val="24"/>
          <w:lang w:val="sr-Cyrl-RS"/>
        </w:rPr>
        <w:t>Obrađivač</w:t>
      </w:r>
      <w:r w:rsidR="00BB633B" w:rsidRPr="00E92AD5">
        <w:rPr>
          <w:rFonts w:ascii="Times New Roman" w:hAnsi="Times New Roman"/>
          <w:sz w:val="24"/>
          <w:szCs w:val="24"/>
          <w:lang w:val="sr-Cyrl-RS"/>
        </w:rPr>
        <w:t xml:space="preserve"> </w:t>
      </w:r>
      <w:r>
        <w:rPr>
          <w:rFonts w:ascii="Times New Roman" w:hAnsi="Times New Roman"/>
          <w:sz w:val="24"/>
          <w:szCs w:val="24"/>
          <w:lang w:val="sr-Cyrl-BA"/>
        </w:rPr>
        <w:t>je</w:t>
      </w:r>
      <w:r w:rsidR="00BB633B" w:rsidRPr="00E92AD5">
        <w:rPr>
          <w:rFonts w:ascii="Times New Roman" w:hAnsi="Times New Roman"/>
          <w:sz w:val="24"/>
          <w:szCs w:val="24"/>
          <w:lang w:val="sr-Cyrl-BA"/>
        </w:rPr>
        <w:t xml:space="preserve"> </w:t>
      </w:r>
      <w:r>
        <w:rPr>
          <w:rFonts w:ascii="Times New Roman" w:hAnsi="Times New Roman"/>
          <w:sz w:val="24"/>
          <w:szCs w:val="24"/>
          <w:lang w:val="sr-Cyrl-RS"/>
        </w:rPr>
        <w:t>prilikom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izrade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Nacrta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dijelu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sekundarnih</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izvora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prava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uzeo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obzir</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sljedeće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izvore</w:t>
      </w:r>
      <w:r w:rsidR="00BB633B" w:rsidRPr="00E92AD5">
        <w:rPr>
          <w:rFonts w:ascii="Times New Roman" w:hAnsi="Times New Roman"/>
          <w:sz w:val="24"/>
          <w:szCs w:val="24"/>
          <w:lang w:val="sr-Cyrl-RS"/>
        </w:rPr>
        <w:t>:</w:t>
      </w:r>
    </w:p>
    <w:p w14:paraId="0D4E21F1" w14:textId="1CE153BD" w:rsidR="00BB633B" w:rsidRPr="00E92AD5" w:rsidRDefault="006C4AAA" w:rsidP="007D79C0">
      <w:pPr>
        <w:numPr>
          <w:ilvl w:val="0"/>
          <w:numId w:val="22"/>
        </w:numPr>
        <w:jc w:val="both"/>
        <w:rPr>
          <w:rFonts w:ascii="Times New Roman" w:hAnsi="Times New Roman"/>
          <w:sz w:val="24"/>
          <w:szCs w:val="24"/>
          <w:lang w:val="sr-Cyrl-RS"/>
        </w:rPr>
      </w:pPr>
      <w:r>
        <w:rPr>
          <w:rFonts w:ascii="Times New Roman" w:hAnsi="Times New Roman"/>
          <w:sz w:val="24"/>
          <w:szCs w:val="24"/>
          <w:lang w:val="sr-Cyrl-RS"/>
        </w:rPr>
        <w:t>Direktivu</w:t>
      </w:r>
      <w:r w:rsidR="00BB633B" w:rsidRPr="00E92AD5">
        <w:rPr>
          <w:rFonts w:ascii="Times New Roman" w:hAnsi="Times New Roman"/>
          <w:sz w:val="24"/>
          <w:szCs w:val="24"/>
          <w:lang w:val="sr-Cyrl-RS"/>
        </w:rPr>
        <w:t xml:space="preserve"> 2006/25/</w:t>
      </w:r>
      <w:r>
        <w:rPr>
          <w:rFonts w:ascii="Times New Roman" w:hAnsi="Times New Roman"/>
          <w:sz w:val="24"/>
          <w:szCs w:val="24"/>
          <w:lang w:val="sr-Cyrl-RS"/>
        </w:rPr>
        <w:t>E</w:t>
      </w:r>
      <w:r w:rsidR="00BB633B" w:rsidRPr="00E92AD5">
        <w:rPr>
          <w:rFonts w:ascii="Times New Roman" w:hAnsi="Times New Roman"/>
          <w:sz w:val="24"/>
          <w:szCs w:val="24"/>
          <w:lang w:val="sr-Cyrl-RS"/>
        </w:rPr>
        <w:t xml:space="preserve">C </w:t>
      </w:r>
      <w:r>
        <w:rPr>
          <w:rFonts w:ascii="Times New Roman" w:hAnsi="Times New Roman"/>
          <w:sz w:val="24"/>
          <w:szCs w:val="24"/>
          <w:lang w:val="sr-Cyrl-RS"/>
        </w:rPr>
        <w:t>Evropskog</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parlamenta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Savjeta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od</w:t>
      </w:r>
      <w:r w:rsidR="00BB633B" w:rsidRPr="00E92AD5">
        <w:rPr>
          <w:rFonts w:ascii="Times New Roman" w:hAnsi="Times New Roman"/>
          <w:sz w:val="24"/>
          <w:szCs w:val="24"/>
          <w:lang w:val="sr-Cyrl-RS"/>
        </w:rPr>
        <w:t xml:space="preserve"> 5. </w:t>
      </w:r>
      <w:r>
        <w:rPr>
          <w:rFonts w:ascii="Times New Roman" w:hAnsi="Times New Roman"/>
          <w:sz w:val="24"/>
          <w:szCs w:val="24"/>
          <w:lang w:val="sr-Cyrl-RS"/>
        </w:rPr>
        <w:t>aprila</w:t>
      </w:r>
      <w:r w:rsidR="00BB633B" w:rsidRPr="00E92AD5">
        <w:rPr>
          <w:rFonts w:ascii="Times New Roman" w:hAnsi="Times New Roman"/>
          <w:sz w:val="24"/>
          <w:szCs w:val="24"/>
          <w:lang w:val="sr-Cyrl-RS"/>
        </w:rPr>
        <w:t xml:space="preserve"> 2006. </w:t>
      </w:r>
      <w:r>
        <w:rPr>
          <w:rFonts w:ascii="Times New Roman" w:hAnsi="Times New Roman"/>
          <w:sz w:val="24"/>
          <w:szCs w:val="24"/>
          <w:lang w:val="sr-Cyrl-RS"/>
        </w:rPr>
        <w:t>godine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minimalnim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zdravstvenim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bezbjedonosnim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zahtjevima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obzirom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na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izloženost</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radnika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rizicima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uzrokovanim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fizičkim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agensima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vještačko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optičko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zračenje</w:t>
      </w:r>
      <w:r w:rsidR="00BB633B" w:rsidRPr="00E92AD5">
        <w:rPr>
          <w:rFonts w:ascii="Times New Roman" w:hAnsi="Times New Roman"/>
          <w:sz w:val="24"/>
          <w:szCs w:val="24"/>
          <w:lang w:val="sr-Cyrl-RS"/>
        </w:rPr>
        <w:t>) (</w:t>
      </w:r>
      <w:r>
        <w:rPr>
          <w:rFonts w:ascii="Times New Roman" w:hAnsi="Times New Roman"/>
          <w:sz w:val="24"/>
          <w:szCs w:val="24"/>
          <w:lang w:val="sr-Cyrl-RS"/>
        </w:rPr>
        <w:t>devetnaesta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pojedinačna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direktiva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smislu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člana</w:t>
      </w:r>
      <w:r w:rsidR="00BB633B" w:rsidRPr="00E92AD5">
        <w:rPr>
          <w:rFonts w:ascii="Times New Roman" w:hAnsi="Times New Roman"/>
          <w:sz w:val="24"/>
          <w:szCs w:val="24"/>
          <w:lang w:val="sr-Cyrl-RS"/>
        </w:rPr>
        <w:t xml:space="preserve"> 16. </w:t>
      </w:r>
      <w:r>
        <w:rPr>
          <w:rFonts w:ascii="Times New Roman" w:hAnsi="Times New Roman"/>
          <w:sz w:val="24"/>
          <w:szCs w:val="24"/>
          <w:lang w:val="sr-Cyrl-RS"/>
        </w:rPr>
        <w:t>stava</w:t>
      </w:r>
      <w:r w:rsidR="00BB633B" w:rsidRPr="00E92AD5">
        <w:rPr>
          <w:rFonts w:ascii="Times New Roman" w:hAnsi="Times New Roman"/>
          <w:sz w:val="24"/>
          <w:szCs w:val="24"/>
          <w:lang w:val="sr-Cyrl-RS"/>
        </w:rPr>
        <w:t xml:space="preserve"> 1. </w:t>
      </w:r>
      <w:r>
        <w:rPr>
          <w:rFonts w:ascii="Times New Roman" w:hAnsi="Times New Roman"/>
          <w:sz w:val="24"/>
          <w:szCs w:val="24"/>
          <w:lang w:val="sr-Cyrl-RS"/>
        </w:rPr>
        <w:t>Direktive</w:t>
      </w:r>
      <w:r w:rsidR="00BB633B" w:rsidRPr="00E92AD5">
        <w:rPr>
          <w:rFonts w:ascii="Times New Roman" w:hAnsi="Times New Roman"/>
          <w:sz w:val="24"/>
          <w:szCs w:val="24"/>
          <w:lang w:val="sr-Cyrl-RS"/>
        </w:rPr>
        <w:t xml:space="preserve"> 89/391/</w:t>
      </w:r>
      <w:r>
        <w:rPr>
          <w:rFonts w:ascii="Times New Roman" w:hAnsi="Times New Roman"/>
          <w:sz w:val="24"/>
          <w:szCs w:val="24"/>
          <w:lang w:val="sr-Cyrl-RS"/>
        </w:rPr>
        <w:t>EE</w:t>
      </w:r>
      <w:r w:rsidR="00BB633B" w:rsidRPr="00E92AD5">
        <w:rPr>
          <w:rFonts w:ascii="Times New Roman" w:hAnsi="Times New Roman"/>
          <w:sz w:val="24"/>
          <w:szCs w:val="24"/>
          <w:lang w:val="sr-Cyrl-RS"/>
        </w:rPr>
        <w:t xml:space="preserve">C) / </w:t>
      </w:r>
      <w:r w:rsidR="00BB633B" w:rsidRPr="00E92AD5">
        <w:rPr>
          <w:rFonts w:ascii="Times New Roman" w:hAnsi="Times New Roman"/>
          <w:i/>
          <w:sz w:val="24"/>
          <w:szCs w:val="24"/>
          <w:lang w:val="sr-Cyrl-RS"/>
        </w:rPr>
        <w:t xml:space="preserve">Directive 2006/25/EC of the European Parliament and of the council of 5 April 2006 on the minimum health and safety requirements regarding the exposure of workers to risks arising from physical agents (artificial optical radiation) (19th individual Directive within the meaning of Article 16(1) of 89/391/EEC), </w:t>
      </w:r>
      <w:r>
        <w:rPr>
          <w:rFonts w:ascii="Times New Roman" w:hAnsi="Times New Roman"/>
          <w:sz w:val="24"/>
          <w:szCs w:val="24"/>
          <w:lang w:val="sr-Cyrl-RS"/>
        </w:rPr>
        <w:t>i</w:t>
      </w:r>
    </w:p>
    <w:p w14:paraId="78F52630" w14:textId="05A976E6" w:rsidR="00BB633B" w:rsidRPr="00E747CC" w:rsidRDefault="006C4AAA" w:rsidP="00E747CC">
      <w:pPr>
        <w:numPr>
          <w:ilvl w:val="0"/>
          <w:numId w:val="22"/>
        </w:numPr>
        <w:jc w:val="both"/>
        <w:rPr>
          <w:rFonts w:ascii="Times New Roman" w:hAnsi="Times New Roman"/>
          <w:sz w:val="24"/>
          <w:szCs w:val="24"/>
          <w:lang w:val="sr-Cyrl-RS"/>
        </w:rPr>
      </w:pPr>
      <w:r>
        <w:rPr>
          <w:rFonts w:ascii="Times New Roman" w:hAnsi="Times New Roman"/>
          <w:sz w:val="24"/>
          <w:szCs w:val="24"/>
          <w:lang w:val="sr-Cyrl-RS"/>
        </w:rPr>
        <w:t>Preporuku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Savjeta</w:t>
      </w:r>
      <w:r w:rsidR="00BB633B" w:rsidRPr="00E92AD5">
        <w:rPr>
          <w:rFonts w:ascii="Times New Roman" w:hAnsi="Times New Roman"/>
          <w:sz w:val="24"/>
          <w:szCs w:val="24"/>
          <w:lang w:val="sr-Cyrl-RS"/>
        </w:rPr>
        <w:t xml:space="preserve"> (1999/519/</w:t>
      </w:r>
      <w:r>
        <w:rPr>
          <w:rFonts w:ascii="Times New Roman" w:hAnsi="Times New Roman"/>
          <w:sz w:val="24"/>
          <w:szCs w:val="24"/>
          <w:lang w:val="sr-Cyrl-RS"/>
        </w:rPr>
        <w:t>E</w:t>
      </w:r>
      <w:r w:rsidR="00BB633B" w:rsidRPr="00E92AD5">
        <w:rPr>
          <w:rFonts w:ascii="Times New Roman" w:hAnsi="Times New Roman"/>
          <w:sz w:val="24"/>
          <w:szCs w:val="24"/>
          <w:lang w:val="sr-Cyrl-RS"/>
        </w:rPr>
        <w:t xml:space="preserve">C) </w:t>
      </w:r>
      <w:r>
        <w:rPr>
          <w:rFonts w:ascii="Times New Roman" w:hAnsi="Times New Roman"/>
          <w:sz w:val="24"/>
          <w:szCs w:val="24"/>
          <w:lang w:val="sr-Cyrl-RS"/>
        </w:rPr>
        <w:t>od</w:t>
      </w:r>
      <w:r w:rsidR="00BB633B" w:rsidRPr="00E92AD5">
        <w:rPr>
          <w:rFonts w:ascii="Times New Roman" w:hAnsi="Times New Roman"/>
          <w:sz w:val="24"/>
          <w:szCs w:val="24"/>
          <w:lang w:val="sr-Cyrl-RS"/>
        </w:rPr>
        <w:t xml:space="preserve"> 12. </w:t>
      </w:r>
      <w:r>
        <w:rPr>
          <w:rFonts w:ascii="Times New Roman" w:hAnsi="Times New Roman"/>
          <w:sz w:val="24"/>
          <w:szCs w:val="24"/>
          <w:lang w:val="sr-Cyrl-RS"/>
        </w:rPr>
        <w:t>jula</w:t>
      </w:r>
      <w:r w:rsidR="00BB633B" w:rsidRPr="00E92AD5">
        <w:rPr>
          <w:rFonts w:ascii="Times New Roman" w:hAnsi="Times New Roman"/>
          <w:sz w:val="24"/>
          <w:szCs w:val="24"/>
          <w:lang w:val="sr-Cyrl-RS"/>
        </w:rPr>
        <w:t xml:space="preserve"> 1999. </w:t>
      </w:r>
      <w:r>
        <w:rPr>
          <w:rFonts w:ascii="Times New Roman" w:hAnsi="Times New Roman"/>
          <w:sz w:val="24"/>
          <w:szCs w:val="24"/>
          <w:lang w:val="sr-Cyrl-RS"/>
        </w:rPr>
        <w:t>godine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ograničenju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izlaganja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opšte</w:t>
      </w:r>
      <w:r w:rsidR="00E747CC">
        <w:rPr>
          <w:rFonts w:ascii="Times New Roman" w:hAnsi="Times New Roman"/>
          <w:sz w:val="24"/>
          <w:szCs w:val="24"/>
          <w:lang w:val="sr-Cyrl-RS"/>
        </w:rPr>
        <w:t xml:space="preserve"> </w:t>
      </w:r>
      <w:r>
        <w:rPr>
          <w:rFonts w:ascii="Times New Roman" w:hAnsi="Times New Roman"/>
          <w:sz w:val="24"/>
          <w:szCs w:val="24"/>
          <w:lang w:val="sr-Cyrl-RS"/>
        </w:rPr>
        <w:t>populacije</w:t>
      </w:r>
      <w:r w:rsidR="00BB633B" w:rsidRPr="00E747CC">
        <w:rPr>
          <w:rFonts w:ascii="Times New Roman" w:hAnsi="Times New Roman"/>
          <w:sz w:val="24"/>
          <w:szCs w:val="24"/>
          <w:lang w:val="sr-Cyrl-RS"/>
        </w:rPr>
        <w:t xml:space="preserve"> </w:t>
      </w:r>
      <w:r>
        <w:rPr>
          <w:rFonts w:ascii="Times New Roman" w:hAnsi="Times New Roman"/>
          <w:sz w:val="24"/>
          <w:szCs w:val="24"/>
          <w:lang w:val="sr-Cyrl-RS"/>
        </w:rPr>
        <w:t>elektromagnetnim</w:t>
      </w:r>
      <w:r w:rsidR="00BB633B" w:rsidRPr="00E747CC">
        <w:rPr>
          <w:rFonts w:ascii="Times New Roman" w:hAnsi="Times New Roman"/>
          <w:sz w:val="24"/>
          <w:szCs w:val="24"/>
          <w:lang w:val="sr-Cyrl-RS"/>
        </w:rPr>
        <w:t xml:space="preserve"> </w:t>
      </w:r>
      <w:r>
        <w:rPr>
          <w:rFonts w:ascii="Times New Roman" w:hAnsi="Times New Roman"/>
          <w:sz w:val="24"/>
          <w:szCs w:val="24"/>
          <w:lang w:val="sr-Cyrl-RS"/>
        </w:rPr>
        <w:t>poljima</w:t>
      </w:r>
      <w:r w:rsidR="00BB633B" w:rsidRPr="00E747CC">
        <w:rPr>
          <w:rFonts w:ascii="Times New Roman" w:hAnsi="Times New Roman"/>
          <w:sz w:val="24"/>
          <w:szCs w:val="24"/>
          <w:lang w:val="sr-Cyrl-RS"/>
        </w:rPr>
        <w:t xml:space="preserve"> (0 Hz to 300 GHz) / </w:t>
      </w:r>
      <w:r w:rsidR="00BB633B" w:rsidRPr="00E747CC">
        <w:rPr>
          <w:rFonts w:ascii="Times New Roman" w:hAnsi="Times New Roman"/>
          <w:i/>
          <w:sz w:val="24"/>
          <w:szCs w:val="24"/>
          <w:lang w:val="sr-Cyrl-RS"/>
        </w:rPr>
        <w:t>Council Recommendation (1999/519/EC) of 12 July 1999 on the limitation of exposure of the general public to electromagnetic fields (0 Hz to 300 GHz)</w:t>
      </w:r>
      <w:r w:rsidR="00BB633B" w:rsidRPr="00E747CC">
        <w:rPr>
          <w:rFonts w:ascii="Times New Roman" w:hAnsi="Times New Roman"/>
          <w:sz w:val="24"/>
          <w:szCs w:val="24"/>
          <w:lang w:val="sr-Cyrl-RS"/>
        </w:rPr>
        <w:t>.</w:t>
      </w:r>
    </w:p>
    <w:p w14:paraId="6FC6FC91" w14:textId="1F18EA83" w:rsidR="00BB633B" w:rsidRPr="00E92AD5" w:rsidRDefault="006C4AAA" w:rsidP="00BB633B">
      <w:pPr>
        <w:jc w:val="both"/>
        <w:rPr>
          <w:rFonts w:ascii="Times New Roman" w:hAnsi="Times New Roman"/>
          <w:sz w:val="24"/>
          <w:szCs w:val="24"/>
          <w:lang w:val="sr-Cyrl-RS"/>
        </w:rPr>
      </w:pPr>
      <w:r>
        <w:rPr>
          <w:rFonts w:ascii="Times New Roman" w:hAnsi="Times New Roman"/>
          <w:sz w:val="24"/>
          <w:szCs w:val="24"/>
          <w:lang w:val="sr-Cyrl-RS"/>
        </w:rPr>
        <w:t>Odredbe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člana</w:t>
      </w:r>
      <w:r w:rsidR="00BB633B" w:rsidRPr="00E92AD5">
        <w:rPr>
          <w:rFonts w:ascii="Times New Roman" w:hAnsi="Times New Roman"/>
          <w:sz w:val="24"/>
          <w:szCs w:val="24"/>
          <w:lang w:val="sr-Cyrl-RS"/>
        </w:rPr>
        <w:t xml:space="preserve"> 2. </w:t>
      </w:r>
      <w:r>
        <w:rPr>
          <w:rFonts w:ascii="Times New Roman" w:hAnsi="Times New Roman"/>
          <w:sz w:val="24"/>
          <w:szCs w:val="24"/>
          <w:lang w:val="sr-Cyrl-RS"/>
        </w:rPr>
        <w:t>Direktive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kojima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je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definisan</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pojam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podjela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optičkog</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zračenja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djelimično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preuzete</w:t>
      </w:r>
      <w:r w:rsidR="00443AB3">
        <w:rPr>
          <w:rFonts w:ascii="Times New Roman" w:hAnsi="Times New Roman"/>
          <w:sz w:val="24"/>
          <w:szCs w:val="24"/>
          <w:lang w:val="sr-Cyrl-RS"/>
        </w:rPr>
        <w:t xml:space="preserve"> </w:t>
      </w:r>
      <w:r>
        <w:rPr>
          <w:rFonts w:ascii="Times New Roman" w:hAnsi="Times New Roman"/>
          <w:sz w:val="24"/>
          <w:szCs w:val="24"/>
          <w:lang w:val="sr-Cyrl-RS"/>
        </w:rPr>
        <w:t>odredbama</w:t>
      </w:r>
      <w:r w:rsidR="00443AB3">
        <w:rPr>
          <w:rFonts w:ascii="Times New Roman" w:hAnsi="Times New Roman"/>
          <w:sz w:val="24"/>
          <w:szCs w:val="24"/>
          <w:lang w:val="sr-Cyrl-RS"/>
        </w:rPr>
        <w:t xml:space="preserve"> </w:t>
      </w:r>
      <w:r>
        <w:rPr>
          <w:rFonts w:ascii="Times New Roman" w:hAnsi="Times New Roman"/>
          <w:sz w:val="24"/>
          <w:szCs w:val="24"/>
          <w:lang w:val="sr-Cyrl-RS"/>
        </w:rPr>
        <w:t>člana</w:t>
      </w:r>
      <w:r w:rsidR="00443AB3">
        <w:rPr>
          <w:rFonts w:ascii="Times New Roman" w:hAnsi="Times New Roman"/>
          <w:sz w:val="24"/>
          <w:szCs w:val="24"/>
          <w:lang w:val="sr-Cyrl-RS"/>
        </w:rPr>
        <w:t xml:space="preserve"> 9. </w:t>
      </w:r>
      <w:r>
        <w:rPr>
          <w:rFonts w:ascii="Times New Roman" w:hAnsi="Times New Roman"/>
          <w:sz w:val="24"/>
          <w:szCs w:val="24"/>
          <w:lang w:val="sr-Cyrl-RS"/>
        </w:rPr>
        <w:t>stav</w:t>
      </w:r>
      <w:r w:rsidR="00443AB3">
        <w:rPr>
          <w:rFonts w:ascii="Times New Roman" w:hAnsi="Times New Roman"/>
          <w:sz w:val="24"/>
          <w:szCs w:val="24"/>
          <w:lang w:val="sr-Cyrl-RS"/>
        </w:rPr>
        <w:t xml:space="preserve"> </w:t>
      </w:r>
      <w:r w:rsidR="00BB633B" w:rsidRPr="00E92AD5">
        <w:rPr>
          <w:rFonts w:ascii="Times New Roman" w:hAnsi="Times New Roman"/>
          <w:sz w:val="24"/>
          <w:szCs w:val="24"/>
          <w:lang w:val="sr-Cyrl-RS"/>
        </w:rPr>
        <w:t>1</w:t>
      </w:r>
      <w:r w:rsidR="00443AB3">
        <w:rPr>
          <w:rFonts w:ascii="Times New Roman" w:hAnsi="Times New Roman"/>
          <w:sz w:val="24"/>
          <w:szCs w:val="24"/>
          <w:lang w:val="sr-Cyrl-RS"/>
        </w:rPr>
        <w:t>.</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Nacrta</w:t>
      </w:r>
      <w:r w:rsidR="00BB633B" w:rsidRPr="00E92AD5">
        <w:rPr>
          <w:rFonts w:ascii="Times New Roman" w:hAnsi="Times New Roman"/>
          <w:sz w:val="24"/>
          <w:szCs w:val="24"/>
          <w:lang w:val="sr-Cyrl-RS"/>
        </w:rPr>
        <w:t>.</w:t>
      </w:r>
    </w:p>
    <w:p w14:paraId="3FD42DB4" w14:textId="73F0C277" w:rsidR="00BB633B" w:rsidRPr="00E92AD5" w:rsidRDefault="006C4AAA" w:rsidP="00BB633B">
      <w:pPr>
        <w:jc w:val="both"/>
        <w:rPr>
          <w:rFonts w:ascii="Times New Roman" w:hAnsi="Times New Roman"/>
          <w:sz w:val="24"/>
          <w:szCs w:val="24"/>
          <w:lang w:val="sr-Cyrl-RS"/>
        </w:rPr>
      </w:pPr>
      <w:r>
        <w:rPr>
          <w:rFonts w:ascii="Times New Roman" w:hAnsi="Times New Roman"/>
          <w:sz w:val="24"/>
          <w:szCs w:val="24"/>
          <w:lang w:val="sr-Cyrl-RS"/>
        </w:rPr>
        <w:t>Odredbe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člana</w:t>
      </w:r>
      <w:r w:rsidR="00BB633B" w:rsidRPr="00E92AD5">
        <w:rPr>
          <w:rFonts w:ascii="Times New Roman" w:hAnsi="Times New Roman"/>
          <w:sz w:val="24"/>
          <w:szCs w:val="24"/>
          <w:lang w:val="sr-Cyrl-RS"/>
        </w:rPr>
        <w:t xml:space="preserve"> 3. </w:t>
      </w:r>
      <w:r>
        <w:rPr>
          <w:rFonts w:ascii="Times New Roman" w:hAnsi="Times New Roman"/>
          <w:sz w:val="24"/>
          <w:szCs w:val="24"/>
          <w:lang w:val="sr-Cyrl-RS"/>
        </w:rPr>
        <w:t>Direktive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koje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utvrđuju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granične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vrijednosti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izloženosti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optičkom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zračenju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djelimično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preuzete</w:t>
      </w:r>
      <w:r w:rsidR="00443AB3">
        <w:rPr>
          <w:rFonts w:ascii="Times New Roman" w:hAnsi="Times New Roman"/>
          <w:sz w:val="24"/>
          <w:szCs w:val="24"/>
          <w:lang w:val="sr-Cyrl-RS"/>
        </w:rPr>
        <w:t xml:space="preserve"> </w:t>
      </w:r>
      <w:r>
        <w:rPr>
          <w:rFonts w:ascii="Times New Roman" w:hAnsi="Times New Roman"/>
          <w:sz w:val="24"/>
          <w:szCs w:val="24"/>
          <w:lang w:val="sr-Cyrl-RS"/>
        </w:rPr>
        <w:t>odredbama</w:t>
      </w:r>
      <w:r w:rsidR="00443AB3">
        <w:rPr>
          <w:rFonts w:ascii="Times New Roman" w:hAnsi="Times New Roman"/>
          <w:sz w:val="24"/>
          <w:szCs w:val="24"/>
          <w:lang w:val="sr-Cyrl-RS"/>
        </w:rPr>
        <w:t xml:space="preserve"> </w:t>
      </w:r>
      <w:r>
        <w:rPr>
          <w:rFonts w:ascii="Times New Roman" w:hAnsi="Times New Roman"/>
          <w:sz w:val="24"/>
          <w:szCs w:val="24"/>
          <w:lang w:val="sr-Cyrl-RS"/>
        </w:rPr>
        <w:t>člana</w:t>
      </w:r>
      <w:r w:rsidR="00443AB3">
        <w:rPr>
          <w:rFonts w:ascii="Times New Roman" w:hAnsi="Times New Roman"/>
          <w:sz w:val="24"/>
          <w:szCs w:val="24"/>
          <w:lang w:val="sr-Cyrl-RS"/>
        </w:rPr>
        <w:t xml:space="preserve"> 9. </w:t>
      </w:r>
      <w:r>
        <w:rPr>
          <w:rFonts w:ascii="Times New Roman" w:hAnsi="Times New Roman"/>
          <w:sz w:val="24"/>
          <w:szCs w:val="24"/>
          <w:lang w:val="sr-Cyrl-RS"/>
        </w:rPr>
        <w:t>stav</w:t>
      </w:r>
      <w:r w:rsidR="00443AB3">
        <w:rPr>
          <w:rFonts w:ascii="Times New Roman" w:hAnsi="Times New Roman"/>
          <w:sz w:val="24"/>
          <w:szCs w:val="24"/>
          <w:lang w:val="sr-Cyrl-RS"/>
        </w:rPr>
        <w:t xml:space="preserve"> </w:t>
      </w:r>
      <w:r w:rsidR="00BB633B" w:rsidRPr="00E92AD5">
        <w:rPr>
          <w:rFonts w:ascii="Times New Roman" w:hAnsi="Times New Roman"/>
          <w:sz w:val="24"/>
          <w:szCs w:val="24"/>
          <w:lang w:val="sr-Cyrl-RS"/>
        </w:rPr>
        <w:t>2</w:t>
      </w:r>
      <w:r w:rsidR="00443AB3">
        <w:rPr>
          <w:rFonts w:ascii="Times New Roman" w:hAnsi="Times New Roman"/>
          <w:sz w:val="24"/>
          <w:szCs w:val="24"/>
          <w:lang w:val="sr-Cyrl-RS"/>
        </w:rPr>
        <w:t>.</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Nacrta</w:t>
      </w:r>
      <w:r w:rsidR="00BB633B" w:rsidRPr="00E92AD5">
        <w:rPr>
          <w:rFonts w:ascii="Times New Roman" w:hAnsi="Times New Roman"/>
          <w:sz w:val="24"/>
          <w:szCs w:val="24"/>
          <w:lang w:val="sr-Cyrl-RS"/>
        </w:rPr>
        <w:t>.</w:t>
      </w:r>
    </w:p>
    <w:p w14:paraId="49EA22F0" w14:textId="11994248" w:rsidR="00BB633B" w:rsidRPr="00E92AD5" w:rsidRDefault="006C4AAA" w:rsidP="00BB633B">
      <w:pPr>
        <w:jc w:val="both"/>
        <w:rPr>
          <w:rFonts w:ascii="Times New Roman" w:hAnsi="Times New Roman"/>
          <w:sz w:val="24"/>
          <w:szCs w:val="24"/>
          <w:lang w:val="sr-Cyrl-RS"/>
        </w:rPr>
      </w:pPr>
      <w:r>
        <w:rPr>
          <w:rFonts w:ascii="Times New Roman" w:hAnsi="Times New Roman"/>
          <w:sz w:val="24"/>
          <w:szCs w:val="24"/>
          <w:lang w:val="sr-Cyrl-RS"/>
        </w:rPr>
        <w:t>Odredbe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t</w:t>
      </w:r>
      <w:r w:rsidR="00BB633B" w:rsidRPr="00E92AD5">
        <w:rPr>
          <w:rFonts w:ascii="Times New Roman" w:hAnsi="Times New Roman"/>
          <w:sz w:val="24"/>
          <w:szCs w:val="24"/>
          <w:lang w:val="sr-Cyrl-RS"/>
        </w:rPr>
        <w:t xml:space="preserve">. </w:t>
      </w:r>
      <w:r w:rsidR="00BB633B" w:rsidRPr="00E92AD5">
        <w:rPr>
          <w:rFonts w:ascii="Times New Roman" w:hAnsi="Times New Roman"/>
          <w:sz w:val="24"/>
          <w:szCs w:val="24"/>
          <w:lang w:val="sr-Latn-RS"/>
        </w:rPr>
        <w:t xml:space="preserve">II </w:t>
      </w:r>
      <w:r>
        <w:rPr>
          <w:rFonts w:ascii="Times New Roman" w:hAnsi="Times New Roman"/>
          <w:sz w:val="24"/>
          <w:szCs w:val="24"/>
          <w:lang w:val="sr-Cyrl-RS"/>
        </w:rPr>
        <w:t>i</w:t>
      </w:r>
      <w:r w:rsidR="00BB633B" w:rsidRPr="00E92AD5">
        <w:rPr>
          <w:rFonts w:ascii="Times New Roman" w:hAnsi="Times New Roman"/>
          <w:sz w:val="24"/>
          <w:szCs w:val="24"/>
          <w:lang w:val="sr-Cyrl-RS"/>
        </w:rPr>
        <w:t xml:space="preserve"> </w:t>
      </w:r>
      <w:r w:rsidR="00BB633B" w:rsidRPr="00E92AD5">
        <w:rPr>
          <w:rFonts w:ascii="Times New Roman" w:hAnsi="Times New Roman"/>
          <w:sz w:val="24"/>
          <w:szCs w:val="24"/>
          <w:lang w:val="sr-Latn-RS"/>
        </w:rPr>
        <w:t>III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Preporuke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koje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odnose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na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zaštitu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zdravlja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djelimično</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preuzete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odredbama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člana</w:t>
      </w:r>
      <w:r w:rsidR="00BB633B" w:rsidRPr="00E92AD5">
        <w:rPr>
          <w:rFonts w:ascii="Times New Roman" w:hAnsi="Times New Roman"/>
          <w:sz w:val="24"/>
          <w:szCs w:val="24"/>
          <w:lang w:val="sr-Cyrl-RS"/>
        </w:rPr>
        <w:t xml:space="preserve"> 7. </w:t>
      </w:r>
      <w:r>
        <w:rPr>
          <w:rFonts w:ascii="Times New Roman" w:hAnsi="Times New Roman"/>
          <w:sz w:val="24"/>
          <w:szCs w:val="24"/>
          <w:lang w:val="sr-Cyrl-RS"/>
        </w:rPr>
        <w:t>Nacrta</w:t>
      </w:r>
      <w:r w:rsidR="00BB633B" w:rsidRPr="00E92AD5">
        <w:rPr>
          <w:rFonts w:ascii="Times New Roman" w:hAnsi="Times New Roman"/>
          <w:sz w:val="24"/>
          <w:szCs w:val="24"/>
          <w:lang w:val="sr-Cyrl-RS"/>
        </w:rPr>
        <w:t>.</w:t>
      </w:r>
    </w:p>
    <w:p w14:paraId="364B3525" w14:textId="2732D208" w:rsidR="00BB633B" w:rsidRPr="00E92AD5" w:rsidRDefault="006C4AAA" w:rsidP="00BB633B">
      <w:pPr>
        <w:jc w:val="both"/>
        <w:rPr>
          <w:rFonts w:ascii="Times New Roman" w:hAnsi="Times New Roman"/>
          <w:sz w:val="24"/>
          <w:szCs w:val="24"/>
          <w:lang w:val="sr-Cyrl-RS"/>
        </w:rPr>
      </w:pPr>
      <w:r>
        <w:rPr>
          <w:rFonts w:ascii="Times New Roman" w:hAnsi="Times New Roman"/>
          <w:sz w:val="24"/>
          <w:szCs w:val="24"/>
          <w:lang w:val="sr-Cyrl-RS"/>
        </w:rPr>
        <w:t>Način</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preuzimanja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sadržan</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je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uporednim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prikazima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usklađenosti</w:t>
      </w:r>
      <w:r w:rsidR="00BB633B" w:rsidRPr="00E92AD5">
        <w:rPr>
          <w:rFonts w:ascii="Times New Roman" w:hAnsi="Times New Roman"/>
          <w:sz w:val="24"/>
          <w:szCs w:val="24"/>
          <w:lang w:val="sr-Cyrl-RS"/>
        </w:rPr>
        <w:t xml:space="preserve"> </w:t>
      </w:r>
      <w:r>
        <w:rPr>
          <w:rFonts w:ascii="Times New Roman" w:hAnsi="Times New Roman"/>
          <w:sz w:val="24"/>
          <w:szCs w:val="24"/>
          <w:lang w:val="sr-Cyrl-CS"/>
        </w:rPr>
        <w:t>Nacrta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zakona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zaštiti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od</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nejonizirajućih</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zračenja</w:t>
      </w:r>
      <w:r w:rsidR="00BB633B" w:rsidRPr="00E92AD5">
        <w:rPr>
          <w:rFonts w:ascii="Times New Roman" w:hAnsi="Times New Roman"/>
          <w:sz w:val="24"/>
          <w:szCs w:val="24"/>
          <w:lang w:val="sr-Cyrl-CS"/>
        </w:rPr>
        <w:t xml:space="preserve">, </w:t>
      </w:r>
      <w:r>
        <w:rPr>
          <w:rFonts w:ascii="Times New Roman" w:hAnsi="Times New Roman"/>
          <w:sz w:val="24"/>
          <w:szCs w:val="24"/>
          <w:lang w:val="sr-Cyrl-RS"/>
        </w:rPr>
        <w:t>sa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pravnom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tekovinom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Evropske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unije</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i</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pravnim</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aktima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Savjeta</w:t>
      </w:r>
      <w:r w:rsidR="00BB633B" w:rsidRPr="00E92AD5">
        <w:rPr>
          <w:rFonts w:ascii="Times New Roman" w:hAnsi="Times New Roman"/>
          <w:sz w:val="24"/>
          <w:szCs w:val="24"/>
          <w:lang w:val="sr-Cyrl-RS"/>
        </w:rPr>
        <w:t xml:space="preserve"> </w:t>
      </w:r>
      <w:r>
        <w:rPr>
          <w:rFonts w:ascii="Times New Roman" w:hAnsi="Times New Roman"/>
          <w:sz w:val="24"/>
          <w:szCs w:val="24"/>
          <w:lang w:val="sr-Cyrl-RS"/>
        </w:rPr>
        <w:t>Evrope</w:t>
      </w:r>
      <w:r w:rsidR="00BB633B" w:rsidRPr="00E92AD5">
        <w:rPr>
          <w:rFonts w:ascii="Times New Roman" w:hAnsi="Times New Roman"/>
          <w:sz w:val="24"/>
          <w:szCs w:val="24"/>
          <w:lang w:val="sr-Cyrl-RS"/>
        </w:rPr>
        <w:t>.</w:t>
      </w:r>
    </w:p>
    <w:p w14:paraId="7E428BC1" w14:textId="7F875EE5" w:rsidR="00BB633B" w:rsidRPr="00E92AD5" w:rsidRDefault="006C4AAA" w:rsidP="00BB633B">
      <w:pPr>
        <w:jc w:val="both"/>
        <w:rPr>
          <w:rFonts w:ascii="Times New Roman" w:hAnsi="Times New Roman"/>
          <w:sz w:val="24"/>
          <w:szCs w:val="24"/>
          <w:lang w:val="sr-Cyrl-CS"/>
        </w:rPr>
      </w:pPr>
      <w:r>
        <w:rPr>
          <w:rFonts w:ascii="Times New Roman" w:hAnsi="Times New Roman"/>
          <w:sz w:val="24"/>
          <w:szCs w:val="24"/>
          <w:lang w:val="sr-Cyrl-CS"/>
        </w:rPr>
        <w:t>Donošenje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ovog</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zakona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doprinijeće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ispunjavanju</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obaveza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sadržanih</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čl</w:t>
      </w:r>
      <w:r w:rsidR="00BB633B" w:rsidRPr="00E92AD5">
        <w:rPr>
          <w:rFonts w:ascii="Times New Roman" w:hAnsi="Times New Roman"/>
          <w:sz w:val="24"/>
          <w:szCs w:val="24"/>
          <w:lang w:val="sr-Cyrl-CS"/>
        </w:rPr>
        <w:t xml:space="preserve">. 70, 77. </w:t>
      </w:r>
      <w:r>
        <w:rPr>
          <w:rFonts w:ascii="Times New Roman" w:hAnsi="Times New Roman"/>
          <w:sz w:val="24"/>
          <w:szCs w:val="24"/>
          <w:lang w:val="sr-Cyrl-CS"/>
        </w:rPr>
        <w:t>i</w:t>
      </w:r>
      <w:r w:rsidR="00BB633B" w:rsidRPr="00E92AD5">
        <w:rPr>
          <w:rFonts w:ascii="Times New Roman" w:hAnsi="Times New Roman"/>
          <w:sz w:val="24"/>
          <w:szCs w:val="24"/>
          <w:lang w:val="sr-Cyrl-CS"/>
        </w:rPr>
        <w:t xml:space="preserve"> 108. </w:t>
      </w:r>
      <w:r>
        <w:rPr>
          <w:rFonts w:ascii="Times New Roman" w:hAnsi="Times New Roman"/>
          <w:sz w:val="24"/>
          <w:szCs w:val="24"/>
          <w:lang w:val="sr-Cyrl-CS"/>
        </w:rPr>
        <w:t>Sporazuma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stabilizaciji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pridruživanju</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koje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odnose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na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saradnju</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ugovornih</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strana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oblasti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usklađivanja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sprovođenja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zakona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pravila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konkurencije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oblasti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rada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jednakih</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mogućnosti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kao</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oblasti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zaštite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životne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sredine</w:t>
      </w:r>
      <w:r w:rsidR="00BB633B" w:rsidRPr="00E92AD5">
        <w:rPr>
          <w:rFonts w:ascii="Times New Roman" w:hAnsi="Times New Roman"/>
          <w:sz w:val="24"/>
          <w:szCs w:val="24"/>
          <w:lang w:val="sr-Cyrl-CS"/>
        </w:rPr>
        <w:t>.</w:t>
      </w:r>
    </w:p>
    <w:p w14:paraId="59F8579C" w14:textId="6AFF67FA" w:rsidR="00BB633B" w:rsidRPr="00E92AD5" w:rsidRDefault="006C4AAA" w:rsidP="00BB633B">
      <w:pPr>
        <w:jc w:val="both"/>
        <w:rPr>
          <w:rFonts w:ascii="Times New Roman" w:hAnsi="Times New Roman"/>
          <w:sz w:val="24"/>
          <w:szCs w:val="24"/>
          <w:lang w:val="sr-Cyrl-CS"/>
        </w:rPr>
      </w:pPr>
      <w:r>
        <w:rPr>
          <w:rFonts w:ascii="Times New Roman" w:hAnsi="Times New Roman"/>
          <w:sz w:val="24"/>
          <w:szCs w:val="24"/>
          <w:lang w:val="sr-Cyrl-CS"/>
        </w:rPr>
        <w:lastRenderedPageBreak/>
        <w:t>Napominjemo</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da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je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izrada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predmetnog</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nacrta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predviđena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Akcionim</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planom</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usklađivanja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zakonodavstva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Republike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Srpske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pravnom</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tekovinom</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Evropske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unije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i</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pravnim</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aktima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Savjeta</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Evrope</w:t>
      </w:r>
      <w:r w:rsidR="00BB633B" w:rsidRPr="00E92AD5">
        <w:rPr>
          <w:rFonts w:ascii="Times New Roman" w:hAnsi="Times New Roman"/>
          <w:sz w:val="24"/>
          <w:szCs w:val="24"/>
          <w:lang w:val="sr-Cyrl-CS"/>
        </w:rPr>
        <w:t xml:space="preserve"> </w:t>
      </w:r>
      <w:r>
        <w:rPr>
          <w:rFonts w:ascii="Times New Roman" w:hAnsi="Times New Roman"/>
          <w:sz w:val="24"/>
          <w:szCs w:val="24"/>
          <w:lang w:val="sr-Cyrl-CS"/>
        </w:rPr>
        <w:t>za</w:t>
      </w:r>
      <w:r w:rsidR="00BB633B" w:rsidRPr="00E92AD5">
        <w:rPr>
          <w:rFonts w:ascii="Times New Roman" w:hAnsi="Times New Roman"/>
          <w:sz w:val="24"/>
          <w:szCs w:val="24"/>
          <w:lang w:val="sr-Cyrl-CS"/>
        </w:rPr>
        <w:t xml:space="preserve"> 2018. </w:t>
      </w:r>
      <w:r>
        <w:rPr>
          <w:rFonts w:ascii="Times New Roman" w:hAnsi="Times New Roman"/>
          <w:sz w:val="24"/>
          <w:szCs w:val="24"/>
          <w:lang w:val="sr-Cyrl-CS"/>
        </w:rPr>
        <w:t>godinu</w:t>
      </w:r>
      <w:r w:rsidR="00BB633B" w:rsidRPr="00E92AD5">
        <w:rPr>
          <w:rFonts w:ascii="Times New Roman" w:hAnsi="Times New Roman"/>
          <w:sz w:val="24"/>
          <w:szCs w:val="24"/>
          <w:lang w:val="sr-Cyrl-CS"/>
        </w:rPr>
        <w:t>.</w:t>
      </w:r>
      <w:r w:rsidR="00BB633B" w:rsidRPr="00E92AD5">
        <w:rPr>
          <w:rFonts w:ascii="Times New Roman" w:hAnsi="Times New Roman"/>
          <w:sz w:val="24"/>
          <w:szCs w:val="24"/>
          <w:lang w:val="sr-Cyrl-CS"/>
        </w:rPr>
        <w:tab/>
      </w:r>
    </w:p>
    <w:p w14:paraId="5AD29952" w14:textId="462F9DBE" w:rsidR="007C6299" w:rsidRPr="00E92AD5" w:rsidRDefault="007C6299" w:rsidP="00824C57">
      <w:pPr>
        <w:ind w:firstLine="0"/>
        <w:jc w:val="both"/>
        <w:rPr>
          <w:rFonts w:ascii="Times New Roman" w:hAnsi="Times New Roman"/>
          <w:sz w:val="24"/>
          <w:szCs w:val="24"/>
          <w:lang w:val="sr-Cyrl-BA"/>
        </w:rPr>
      </w:pPr>
    </w:p>
    <w:p w14:paraId="246AF4C0" w14:textId="423D0972" w:rsidR="007C6299" w:rsidRPr="00E92AD5" w:rsidRDefault="00A32559" w:rsidP="00824C57">
      <w:pPr>
        <w:ind w:firstLine="0"/>
        <w:jc w:val="both"/>
        <w:rPr>
          <w:rFonts w:ascii="Times New Roman" w:hAnsi="Times New Roman"/>
          <w:b/>
          <w:bCs/>
          <w:sz w:val="24"/>
          <w:szCs w:val="24"/>
          <w:lang w:val="sr-Cyrl-BA"/>
        </w:rPr>
      </w:pPr>
      <w:r w:rsidRPr="00E92AD5">
        <w:rPr>
          <w:rFonts w:ascii="Times New Roman" w:hAnsi="Times New Roman"/>
          <w:b/>
          <w:bCs/>
          <w:sz w:val="24"/>
          <w:szCs w:val="24"/>
          <w:lang w:val="sr-Cyrl-BA"/>
        </w:rPr>
        <w:t xml:space="preserve">IV </w:t>
      </w:r>
      <w:r w:rsidRPr="00E92AD5">
        <w:rPr>
          <w:rFonts w:ascii="Times New Roman" w:hAnsi="Times New Roman"/>
          <w:b/>
          <w:bCs/>
          <w:sz w:val="24"/>
          <w:szCs w:val="24"/>
          <w:lang w:val="sr-Cyrl-BA"/>
        </w:rPr>
        <w:tab/>
      </w:r>
      <w:r>
        <w:rPr>
          <w:rFonts w:ascii="Times New Roman" w:hAnsi="Times New Roman"/>
          <w:b/>
          <w:bCs/>
          <w:sz w:val="24"/>
          <w:szCs w:val="24"/>
          <w:lang w:val="sr-Cyrl-BA"/>
        </w:rPr>
        <w:t>RAZLOZI</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ZA</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DONOŠENJE</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ZAKONA</w:t>
      </w:r>
    </w:p>
    <w:p w14:paraId="2357F23F" w14:textId="77777777" w:rsidR="005150FD" w:rsidRPr="00E92AD5" w:rsidRDefault="005150FD" w:rsidP="00824C57">
      <w:pPr>
        <w:ind w:firstLine="0"/>
        <w:jc w:val="both"/>
        <w:rPr>
          <w:rFonts w:ascii="Times New Roman" w:hAnsi="Times New Roman"/>
          <w:b/>
          <w:bCs/>
          <w:sz w:val="24"/>
          <w:szCs w:val="24"/>
          <w:lang w:val="sr-Cyrl-BA"/>
        </w:rPr>
      </w:pPr>
    </w:p>
    <w:p w14:paraId="363C3521" w14:textId="251B8364" w:rsidR="007C6299" w:rsidRPr="00E92AD5" w:rsidRDefault="006C4AAA" w:rsidP="00D20FA9">
      <w:pPr>
        <w:jc w:val="both"/>
        <w:rPr>
          <w:rFonts w:ascii="Times New Roman" w:hAnsi="Times New Roman"/>
          <w:sz w:val="24"/>
          <w:szCs w:val="24"/>
          <w:lang w:val="sr-Cyrl-BA"/>
        </w:rPr>
      </w:pPr>
      <w:r>
        <w:rPr>
          <w:rFonts w:ascii="Times New Roman" w:hAnsi="Times New Roman"/>
          <w:sz w:val="24"/>
          <w:szCs w:val="24"/>
          <w:lang w:val="sr-Cyrl-BA"/>
        </w:rPr>
        <w:t>Osnovni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razlozi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donošenje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novog</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w:t>
      </w:r>
      <w:r w:rsidR="007C6299" w:rsidRPr="00E92AD5">
        <w:rPr>
          <w:rFonts w:ascii="Times New Roman" w:hAnsi="Times New Roman"/>
          <w:sz w:val="24"/>
          <w:szCs w:val="24"/>
          <w:lang w:val="sr-Cyrl-BA"/>
        </w:rPr>
        <w:t xml:space="preserve"> </w:t>
      </w:r>
      <w:r>
        <w:rPr>
          <w:rFonts w:ascii="Times New Roman" w:hAnsi="Times New Roman"/>
          <w:bCs/>
          <w:sz w:val="24"/>
          <w:szCs w:val="24"/>
          <w:lang w:val="sr-Cyrl-BA"/>
        </w:rPr>
        <w:t>zaštiti</w:t>
      </w:r>
      <w:r w:rsidR="007C6299" w:rsidRPr="00E92AD5">
        <w:rPr>
          <w:rFonts w:ascii="Times New Roman" w:hAnsi="Times New Roman"/>
          <w:b/>
          <w:bCs/>
          <w:sz w:val="24"/>
          <w:szCs w:val="24"/>
          <w:lang w:val="sr-Cyrl-BA"/>
        </w:rPr>
        <w:t xml:space="preserve"> </w:t>
      </w:r>
      <w:r>
        <w:rPr>
          <w:rFonts w:ascii="Times New Roman" w:hAnsi="Times New Roman"/>
          <w:bCs/>
          <w:sz w:val="24"/>
          <w:szCs w:val="24"/>
          <w:lang w:val="sr-Cyrl-BA"/>
        </w:rPr>
        <w:t>od</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nejonizujućih</w:t>
      </w:r>
      <w:r w:rsidR="007C6299" w:rsidRPr="00E92AD5">
        <w:rPr>
          <w:rFonts w:ascii="Times New Roman" w:hAnsi="Times New Roman"/>
          <w:bCs/>
          <w:sz w:val="24"/>
          <w:szCs w:val="24"/>
          <w:lang w:val="sr-Cyrl-BA"/>
        </w:rPr>
        <w:t xml:space="preserve"> </w:t>
      </w:r>
      <w:r>
        <w:rPr>
          <w:rFonts w:ascii="Times New Roman" w:hAnsi="Times New Roman"/>
          <w:bCs/>
          <w:sz w:val="24"/>
          <w:szCs w:val="24"/>
          <w:lang w:val="sr-Cyrl-BA"/>
        </w:rPr>
        <w:t>zračenja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jeste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unapređivanje</w:t>
      </w:r>
      <w:r w:rsidR="00E0393C"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životne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sredine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od</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djelovanja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pri</w:t>
      </w:r>
      <w:r w:rsidR="005E515D" w:rsidRPr="00E92AD5">
        <w:rPr>
          <w:rFonts w:ascii="Times New Roman" w:hAnsi="Times New Roman"/>
          <w:sz w:val="24"/>
          <w:szCs w:val="24"/>
          <w:lang w:val="sr-Cyrl-BA"/>
        </w:rPr>
        <w:t xml:space="preserve"> </w:t>
      </w:r>
      <w:r>
        <w:rPr>
          <w:rFonts w:ascii="Times New Roman" w:hAnsi="Times New Roman"/>
          <w:sz w:val="24"/>
          <w:szCs w:val="24"/>
          <w:lang w:val="sr-Cyrl-BA"/>
        </w:rPr>
        <w:t>postavljanju</w:t>
      </w:r>
      <w:r w:rsidR="005E515D" w:rsidRPr="00E92AD5">
        <w:rPr>
          <w:rFonts w:ascii="Times New Roman" w:hAnsi="Times New Roman"/>
          <w:sz w:val="24"/>
          <w:szCs w:val="24"/>
          <w:lang w:val="sr-Cyrl-BA"/>
        </w:rPr>
        <w:t xml:space="preserve"> </w:t>
      </w:r>
      <w:r>
        <w:rPr>
          <w:rFonts w:ascii="Times New Roman" w:hAnsi="Times New Roman"/>
          <w:sz w:val="24"/>
          <w:szCs w:val="24"/>
          <w:lang w:val="sr-Cyrl-BA"/>
        </w:rPr>
        <w: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upotrebi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C6299" w:rsidRPr="00E92AD5">
        <w:rPr>
          <w:rFonts w:ascii="Times New Roman" w:hAnsi="Times New Roman"/>
          <w:sz w:val="24"/>
          <w:szCs w:val="24"/>
          <w:lang w:val="sr-Cyrl-BA"/>
        </w:rPr>
        <w:t>.</w:t>
      </w:r>
    </w:p>
    <w:p w14:paraId="3ECF027D" w14:textId="5EE0720A" w:rsidR="007C6299" w:rsidRPr="00E92AD5" w:rsidRDefault="006C4AAA" w:rsidP="00D20FA9">
      <w:pPr>
        <w:jc w:val="both"/>
        <w:rPr>
          <w:rFonts w:ascii="Times New Roman" w:hAnsi="Times New Roman"/>
          <w:sz w:val="24"/>
          <w:szCs w:val="24"/>
          <w:lang w:val="sr-Cyrl-BA"/>
        </w:rPr>
      </w:pPr>
      <w:r>
        <w:rPr>
          <w:rFonts w:ascii="Times New Roman" w:hAnsi="Times New Roman"/>
          <w:sz w:val="24"/>
          <w:szCs w:val="24"/>
          <w:lang w:val="sr-Cyrl-BA"/>
        </w:rPr>
        <w:t>Ovim</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daje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osnov</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donošenje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podzakonskih</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akata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kojima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će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propisati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izloženosti</w:t>
      </w:r>
      <w:r w:rsidR="003554E7" w:rsidRPr="00E92AD5">
        <w:rPr>
          <w:rFonts w:ascii="Times New Roman" w:hAnsi="Times New Roman"/>
          <w:sz w:val="24"/>
          <w:szCs w:val="24"/>
          <w:lang w:val="sr-Cyrl-BA"/>
        </w:rPr>
        <w:t xml:space="preserve"> </w:t>
      </w:r>
      <w:r>
        <w:rPr>
          <w:rFonts w:ascii="Times New Roman" w:hAnsi="Times New Roman"/>
          <w:sz w:val="24"/>
          <w:szCs w:val="24"/>
          <w:lang w:val="sr-Cyrl-BA"/>
        </w:rPr>
        <w:t>nejonizujućim</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zračenjima</w:t>
      </w:r>
      <w:r w:rsidR="00BE0B36" w:rsidRPr="00E92AD5">
        <w:rPr>
          <w:rFonts w:ascii="Times New Roman" w:hAnsi="Times New Roman"/>
          <w:sz w:val="24"/>
          <w:szCs w:val="24"/>
          <w:lang w:val="sr-Cyrl-BA"/>
        </w:rPr>
        <w:t>,</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w:t>
      </w:r>
      <w:r w:rsidR="00DE6984"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DE6984" w:rsidRPr="00E92AD5">
        <w:rPr>
          <w:rFonts w:ascii="Times New Roman" w:hAnsi="Times New Roman"/>
          <w:sz w:val="24"/>
          <w:szCs w:val="24"/>
          <w:lang w:val="sr-Cyrl-BA"/>
        </w:rPr>
        <w:t xml:space="preserve"> </w:t>
      </w:r>
      <w:r>
        <w:rPr>
          <w:rFonts w:ascii="Times New Roman" w:hAnsi="Times New Roman"/>
          <w:sz w:val="24"/>
          <w:szCs w:val="24"/>
          <w:lang w:val="sr-Cyrl-BA"/>
        </w:rPr>
        <w:t>sa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međunarodnim</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preporukama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standardima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Pojednostaviće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procedure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dobijanja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odobrenja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za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E0393C"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E0393C"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do</w:t>
      </w:r>
      <w:r w:rsidR="007C6299" w:rsidRPr="00E92AD5">
        <w:rPr>
          <w:rFonts w:ascii="Times New Roman" w:hAnsi="Times New Roman"/>
          <w:sz w:val="24"/>
          <w:szCs w:val="24"/>
          <w:lang w:val="sr-Cyrl-BA"/>
        </w:rPr>
        <w:t xml:space="preserve"> 300</w:t>
      </w:r>
      <w:r w:rsidR="00DE6984" w:rsidRPr="00E92AD5">
        <w:rPr>
          <w:rFonts w:ascii="Times New Roman" w:hAnsi="Times New Roman"/>
          <w:sz w:val="24"/>
          <w:szCs w:val="24"/>
          <w:lang w:val="sr-Cyrl-BA"/>
        </w:rPr>
        <w:t xml:space="preserve"> </w:t>
      </w:r>
      <w:r w:rsidR="007C6299" w:rsidRPr="00E92AD5">
        <w:rPr>
          <w:rFonts w:ascii="Times New Roman" w:hAnsi="Times New Roman"/>
          <w:sz w:val="24"/>
          <w:szCs w:val="24"/>
          <w:lang w:val="sr-Cyrl-BA"/>
        </w:rPr>
        <w:t xml:space="preserve">GHz  </w:t>
      </w:r>
      <w:r>
        <w:rPr>
          <w:rFonts w:ascii="Times New Roman" w:hAnsi="Times New Roman"/>
          <w:sz w:val="24"/>
          <w:szCs w:val="24"/>
          <w:lang w:val="sr-Cyrl-BA"/>
        </w:rPr>
        <w: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daće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osnova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regulisanje</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oblasti</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koju</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do</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sada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nije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postojala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pravna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regulativa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i</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to</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oblast</w:t>
      </w:r>
      <w:r w:rsidR="005E515D" w:rsidRPr="00E92AD5">
        <w:rPr>
          <w:rFonts w:ascii="Times New Roman" w:hAnsi="Times New Roman"/>
          <w:sz w:val="24"/>
          <w:szCs w:val="24"/>
          <w:lang w:val="sr-Cyrl-BA"/>
        </w:rPr>
        <w:t xml:space="preserve"> </w:t>
      </w:r>
      <w:r>
        <w:rPr>
          <w:rFonts w:ascii="Times New Roman" w:hAnsi="Times New Roman"/>
          <w:sz w:val="24"/>
          <w:szCs w:val="24"/>
          <w:lang w:val="sr-Cyrl-BA"/>
        </w:rPr>
        <w:t>optičkih</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Daće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osnov</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definisanje</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obavljanja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od</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tj</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provjeru</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izloženosti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nejonizujućim</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zračenjima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kao</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uslovi</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ovlašćivanje</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pravnih</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te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djelatnosti</w:t>
      </w:r>
      <w:r w:rsidR="007C6299" w:rsidRPr="00E92AD5">
        <w:rPr>
          <w:rFonts w:ascii="Times New Roman" w:hAnsi="Times New Roman"/>
          <w:sz w:val="24"/>
          <w:szCs w:val="24"/>
          <w:lang w:val="sr-Cyrl-BA"/>
        </w:rPr>
        <w:t>.</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Uvodi</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se</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i</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obaveza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obavljanja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za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pravna</w:t>
      </w:r>
      <w:r w:rsidR="00567EA9"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CB6951"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CB6951" w:rsidRPr="00E92AD5">
        <w:rPr>
          <w:rFonts w:ascii="Times New Roman" w:hAnsi="Times New Roman"/>
          <w:sz w:val="24"/>
          <w:szCs w:val="24"/>
          <w:lang w:val="sr-Cyrl-BA"/>
        </w:rPr>
        <w:t xml:space="preserve"> </w:t>
      </w:r>
      <w:r>
        <w:rPr>
          <w:rFonts w:ascii="Times New Roman" w:hAnsi="Times New Roman"/>
          <w:sz w:val="24"/>
          <w:szCs w:val="24"/>
          <w:lang w:val="sr-Cyrl-BA"/>
        </w:rPr>
        <w:t>u</w:t>
      </w:r>
      <w:r w:rsidR="00CB6951" w:rsidRPr="00E92AD5">
        <w:rPr>
          <w:rFonts w:ascii="Times New Roman" w:hAnsi="Times New Roman"/>
          <w:sz w:val="24"/>
          <w:szCs w:val="24"/>
          <w:lang w:val="sr-Cyrl-BA"/>
        </w:rPr>
        <w:t xml:space="preserve"> </w:t>
      </w:r>
      <w:r>
        <w:rPr>
          <w:rFonts w:ascii="Times New Roman" w:hAnsi="Times New Roman"/>
          <w:sz w:val="24"/>
          <w:szCs w:val="24"/>
          <w:lang w:val="sr-Cyrl-BA"/>
        </w:rPr>
        <w:t>svom</w:t>
      </w:r>
      <w:r w:rsidR="00CB6951" w:rsidRPr="00E92AD5">
        <w:rPr>
          <w:rFonts w:ascii="Times New Roman" w:hAnsi="Times New Roman"/>
          <w:sz w:val="24"/>
          <w:szCs w:val="24"/>
          <w:lang w:val="sr-Cyrl-BA"/>
        </w:rPr>
        <w:t xml:space="preserve"> </w:t>
      </w:r>
      <w:r>
        <w:rPr>
          <w:rFonts w:ascii="Times New Roman" w:hAnsi="Times New Roman"/>
          <w:sz w:val="24"/>
          <w:szCs w:val="24"/>
          <w:lang w:val="sr-Cyrl-BA"/>
        </w:rPr>
        <w:t>vlasništvu</w:t>
      </w:r>
      <w:r w:rsidR="00CB6951" w:rsidRPr="00E92AD5">
        <w:rPr>
          <w:rFonts w:ascii="Times New Roman" w:hAnsi="Times New Roman"/>
          <w:sz w:val="24"/>
          <w:szCs w:val="24"/>
          <w:lang w:val="sr-Cyrl-BA"/>
        </w:rPr>
        <w:t xml:space="preserve"> </w:t>
      </w:r>
      <w:r>
        <w:rPr>
          <w:rFonts w:ascii="Times New Roman" w:hAnsi="Times New Roman"/>
          <w:sz w:val="24"/>
          <w:szCs w:val="24"/>
          <w:lang w:val="sr-Cyrl-BA"/>
        </w:rPr>
        <w:t>imaju</w:t>
      </w:r>
      <w:r w:rsidR="00CB6951" w:rsidRPr="00E92AD5">
        <w:rPr>
          <w:rFonts w:ascii="Times New Roman" w:hAnsi="Times New Roman"/>
          <w:sz w:val="24"/>
          <w:szCs w:val="24"/>
          <w:lang w:val="sr-Cyrl-BA"/>
        </w:rPr>
        <w:t xml:space="preserve"> </w:t>
      </w:r>
      <w:r>
        <w:rPr>
          <w:rFonts w:ascii="Times New Roman" w:hAnsi="Times New Roman"/>
          <w:sz w:val="24"/>
          <w:szCs w:val="24"/>
          <w:lang w:val="sr-Cyrl-BA"/>
        </w:rPr>
        <w:t>preko</w:t>
      </w:r>
      <w:r w:rsidR="00CB6951" w:rsidRPr="00E92AD5">
        <w:rPr>
          <w:rFonts w:ascii="Times New Roman" w:hAnsi="Times New Roman"/>
          <w:sz w:val="24"/>
          <w:szCs w:val="24"/>
          <w:lang w:val="sr-Cyrl-BA"/>
        </w:rPr>
        <w:t xml:space="preserve"> 200 </w:t>
      </w:r>
      <w:r>
        <w:rPr>
          <w:rFonts w:ascii="Times New Roman" w:hAnsi="Times New Roman"/>
          <w:sz w:val="24"/>
          <w:szCs w:val="24"/>
          <w:lang w:val="sr-Cyrl-BA"/>
        </w:rPr>
        <w:t>stacionarnih</w:t>
      </w:r>
      <w:r w:rsidR="005D081E"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304716" w:rsidRPr="00E92AD5">
        <w:rPr>
          <w:rFonts w:ascii="Times New Roman" w:hAnsi="Times New Roman"/>
          <w:sz w:val="24"/>
          <w:szCs w:val="24"/>
          <w:lang w:val="sr-Cyrl-BA"/>
        </w:rPr>
        <w:t>.</w:t>
      </w:r>
    </w:p>
    <w:p w14:paraId="269F4489" w14:textId="55FF304D" w:rsidR="007C6299" w:rsidRPr="00E92AD5" w:rsidRDefault="006C4AAA" w:rsidP="00D20FA9">
      <w:pPr>
        <w:jc w:val="both"/>
        <w:rPr>
          <w:rFonts w:ascii="Times New Roman" w:hAnsi="Times New Roman"/>
          <w:sz w:val="24"/>
          <w:szCs w:val="24"/>
          <w:lang w:val="sr-Cyrl-BA"/>
        </w:rPr>
      </w:pPr>
      <w:r>
        <w:rPr>
          <w:rFonts w:ascii="Times New Roman" w:hAnsi="Times New Roman"/>
          <w:sz w:val="24"/>
          <w:szCs w:val="24"/>
          <w:lang w:val="sr-Cyrl-BA"/>
        </w:rPr>
        <w:t>Razlog</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donošenja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usklađivanje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podzakonskih</w:t>
      </w:r>
      <w:r w:rsidR="00DE6984" w:rsidRPr="00E92AD5">
        <w:rPr>
          <w:rFonts w:ascii="Times New Roman" w:hAnsi="Times New Roman"/>
          <w:sz w:val="24"/>
          <w:szCs w:val="24"/>
          <w:lang w:val="sr-Cyrl-BA"/>
        </w:rPr>
        <w:t xml:space="preserve"> </w:t>
      </w:r>
      <w:r>
        <w:rPr>
          <w:rFonts w:ascii="Times New Roman" w:hAnsi="Times New Roman"/>
          <w:sz w:val="24"/>
          <w:szCs w:val="24"/>
          <w:lang w:val="sr-Cyrl-BA"/>
        </w:rPr>
        <w:t>akata</w:t>
      </w:r>
      <w:r w:rsidR="00DE6984" w:rsidRPr="00E92AD5">
        <w:rPr>
          <w:rFonts w:ascii="Times New Roman" w:hAnsi="Times New Roman"/>
          <w:sz w:val="24"/>
          <w:szCs w:val="24"/>
          <w:lang w:val="sr-Cyrl-BA"/>
        </w:rPr>
        <w:t xml:space="preserve"> </w:t>
      </w:r>
      <w:r>
        <w:rPr>
          <w:rFonts w:ascii="Times New Roman" w:hAnsi="Times New Roman"/>
          <w:sz w:val="24"/>
          <w:szCs w:val="24"/>
          <w:lang w:val="sr-Cyrl-BA"/>
        </w:rPr>
        <w:t>sa</w:t>
      </w:r>
      <w:r w:rsidR="00DE6984" w:rsidRPr="00E92AD5">
        <w:rPr>
          <w:rFonts w:ascii="Times New Roman" w:hAnsi="Times New Roman"/>
          <w:sz w:val="24"/>
          <w:szCs w:val="24"/>
          <w:lang w:val="sr-Cyrl-BA"/>
        </w:rPr>
        <w:t xml:space="preserve"> </w:t>
      </w:r>
      <w:r>
        <w:rPr>
          <w:rFonts w:ascii="Times New Roman" w:hAnsi="Times New Roman"/>
          <w:sz w:val="24"/>
          <w:szCs w:val="24"/>
          <w:lang w:val="sr-Cyrl-BA"/>
        </w:rPr>
        <w:t>pravnom</w:t>
      </w:r>
      <w:r w:rsidR="00DE6984" w:rsidRPr="00E92AD5">
        <w:rPr>
          <w:rFonts w:ascii="Times New Roman" w:hAnsi="Times New Roman"/>
          <w:sz w:val="24"/>
          <w:szCs w:val="24"/>
          <w:lang w:val="sr-Cyrl-BA"/>
        </w:rPr>
        <w:t xml:space="preserve"> </w:t>
      </w:r>
      <w:r>
        <w:rPr>
          <w:rFonts w:ascii="Times New Roman" w:hAnsi="Times New Roman"/>
          <w:sz w:val="24"/>
          <w:szCs w:val="24"/>
          <w:lang w:val="sr-Cyrl-BA"/>
        </w:rPr>
        <w:t>tekovinom</w:t>
      </w:r>
      <w:r w:rsidR="00DE6984" w:rsidRPr="00E92AD5">
        <w:rPr>
          <w:rFonts w:ascii="Times New Roman" w:hAnsi="Times New Roman"/>
          <w:sz w:val="24"/>
          <w:szCs w:val="24"/>
          <w:lang w:val="sr-Cyrl-BA"/>
        </w:rPr>
        <w:t xml:space="preserve"> </w:t>
      </w:r>
      <w:r>
        <w:rPr>
          <w:rFonts w:ascii="Times New Roman" w:hAnsi="Times New Roman"/>
          <w:sz w:val="24"/>
          <w:szCs w:val="24"/>
          <w:lang w:val="sr-Cyrl-BA"/>
        </w:rPr>
        <w:t>Evropske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unije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iz</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ove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oblasti</w:t>
      </w:r>
      <w:r w:rsidR="007C6299" w:rsidRPr="00E92AD5">
        <w:rPr>
          <w:rFonts w:ascii="Times New Roman" w:hAnsi="Times New Roman"/>
          <w:sz w:val="24"/>
          <w:szCs w:val="24"/>
          <w:lang w:val="sr-Cyrl-BA"/>
        </w:rPr>
        <w:t>.</w:t>
      </w:r>
    </w:p>
    <w:p w14:paraId="47150E6A" w14:textId="77777777" w:rsidR="007C6299" w:rsidRPr="00E92AD5" w:rsidRDefault="007C6299" w:rsidP="00824C57">
      <w:pPr>
        <w:ind w:firstLine="0"/>
        <w:jc w:val="both"/>
        <w:rPr>
          <w:rFonts w:ascii="Times New Roman" w:hAnsi="Times New Roman"/>
          <w:b/>
          <w:bCs/>
          <w:sz w:val="24"/>
          <w:szCs w:val="24"/>
          <w:lang w:val="sr-Cyrl-BA"/>
        </w:rPr>
      </w:pPr>
    </w:p>
    <w:p w14:paraId="0DD6DFC3" w14:textId="0CBBD8BA" w:rsidR="007C6299" w:rsidRPr="00E92AD5" w:rsidRDefault="00A32559" w:rsidP="00DE6984">
      <w:pPr>
        <w:tabs>
          <w:tab w:val="left" w:pos="360"/>
        </w:tabs>
        <w:ind w:firstLine="0"/>
        <w:jc w:val="both"/>
        <w:rPr>
          <w:rFonts w:ascii="Times New Roman" w:hAnsi="Times New Roman"/>
          <w:b/>
          <w:bCs/>
          <w:sz w:val="24"/>
          <w:szCs w:val="24"/>
          <w:lang w:val="sr-Cyrl-BA"/>
        </w:rPr>
      </w:pPr>
      <w:r w:rsidRPr="00E92AD5">
        <w:rPr>
          <w:rFonts w:ascii="Times New Roman" w:hAnsi="Times New Roman"/>
          <w:b/>
          <w:bCs/>
          <w:sz w:val="24"/>
          <w:szCs w:val="24"/>
          <w:lang w:val="sr-Cyrl-BA"/>
        </w:rPr>
        <w:t>V</w:t>
      </w:r>
      <w:r w:rsidRPr="00E92AD5">
        <w:rPr>
          <w:rFonts w:ascii="Times New Roman" w:hAnsi="Times New Roman"/>
          <w:b/>
          <w:bCs/>
          <w:sz w:val="24"/>
          <w:szCs w:val="24"/>
          <w:lang w:val="sr-Cyrl-BA"/>
        </w:rPr>
        <w:tab/>
      </w:r>
      <w:r>
        <w:rPr>
          <w:rFonts w:ascii="Times New Roman" w:hAnsi="Times New Roman"/>
          <w:b/>
          <w:bCs/>
          <w:sz w:val="24"/>
          <w:szCs w:val="24"/>
          <w:lang w:val="sr-Cyrl-BA"/>
        </w:rPr>
        <w:t>OBRAZLOŽENJE</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PREDLOŽENIH</w:t>
      </w:r>
      <w:r w:rsidRPr="00E92AD5">
        <w:rPr>
          <w:rFonts w:ascii="Times New Roman" w:hAnsi="Times New Roman"/>
          <w:b/>
          <w:bCs/>
          <w:sz w:val="24"/>
          <w:szCs w:val="24"/>
          <w:lang w:val="sr-Cyrl-BA"/>
        </w:rPr>
        <w:t xml:space="preserve"> </w:t>
      </w:r>
      <w:r>
        <w:rPr>
          <w:rFonts w:ascii="Times New Roman" w:hAnsi="Times New Roman"/>
          <w:b/>
          <w:bCs/>
          <w:sz w:val="24"/>
          <w:szCs w:val="24"/>
          <w:lang w:val="sr-Cyrl-BA"/>
        </w:rPr>
        <w:t>RJEŠENJA</w:t>
      </w:r>
    </w:p>
    <w:p w14:paraId="77A7EDB4" w14:textId="77777777" w:rsidR="005150FD" w:rsidRPr="00E92AD5" w:rsidRDefault="005150FD" w:rsidP="00824C57">
      <w:pPr>
        <w:ind w:firstLine="0"/>
        <w:jc w:val="both"/>
        <w:rPr>
          <w:rFonts w:ascii="Times New Roman" w:hAnsi="Times New Roman"/>
          <w:b/>
          <w:bCs/>
          <w:sz w:val="24"/>
          <w:szCs w:val="24"/>
          <w:lang w:val="sr-Cyrl-BA"/>
        </w:rPr>
      </w:pPr>
    </w:p>
    <w:p w14:paraId="0752FADC" w14:textId="051FFABA" w:rsidR="007C6299" w:rsidRPr="00E92AD5" w:rsidRDefault="006C4AAA" w:rsidP="00DE6984">
      <w:pPr>
        <w:ind w:firstLine="360"/>
        <w:jc w:val="both"/>
        <w:rPr>
          <w:rFonts w:ascii="Times New Roman" w:hAnsi="Times New Roman"/>
          <w:sz w:val="24"/>
          <w:szCs w:val="24"/>
          <w:lang w:val="sr-Cyrl-BA"/>
        </w:rPr>
      </w:pPr>
      <w:r>
        <w:rPr>
          <w:rFonts w:ascii="Times New Roman" w:hAnsi="Times New Roman"/>
          <w:sz w:val="24"/>
          <w:szCs w:val="24"/>
          <w:lang w:val="sr-Cyrl-BA"/>
        </w:rPr>
        <w:t>Članom</w:t>
      </w:r>
      <w:r w:rsidR="007C6299" w:rsidRPr="00E92AD5">
        <w:rPr>
          <w:rFonts w:ascii="Times New Roman" w:hAnsi="Times New Roman"/>
          <w:sz w:val="24"/>
          <w:szCs w:val="24"/>
          <w:lang w:val="sr-Cyrl-BA"/>
        </w:rPr>
        <w:t xml:space="preserve"> 1. </w:t>
      </w:r>
      <w:r>
        <w:rPr>
          <w:rFonts w:ascii="Times New Roman" w:hAnsi="Times New Roman"/>
          <w:sz w:val="24"/>
          <w:szCs w:val="24"/>
          <w:lang w:val="sr-Cyrl-BA"/>
        </w:rPr>
        <w:t>ovog</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uređuje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predmet</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C6299" w:rsidRPr="00E92AD5">
        <w:rPr>
          <w:rFonts w:ascii="Times New Roman" w:hAnsi="Times New Roman"/>
          <w:sz w:val="24"/>
          <w:szCs w:val="24"/>
          <w:lang w:val="sr-Cyrl-BA"/>
        </w:rPr>
        <w:t>.</w:t>
      </w:r>
    </w:p>
    <w:p w14:paraId="46462E89" w14:textId="50A2E069" w:rsidR="005E515D" w:rsidRPr="00E92AD5" w:rsidRDefault="006C4AAA" w:rsidP="00DE6984">
      <w:pPr>
        <w:ind w:firstLine="360"/>
        <w:jc w:val="both"/>
        <w:rPr>
          <w:rFonts w:ascii="Times New Roman" w:hAnsi="Times New Roman"/>
          <w:sz w:val="24"/>
          <w:szCs w:val="24"/>
          <w:lang w:val="sr-Cyrl-BA"/>
        </w:rPr>
      </w:pPr>
      <w:r>
        <w:rPr>
          <w:rFonts w:ascii="Times New Roman" w:hAnsi="Times New Roman"/>
          <w:sz w:val="24"/>
          <w:szCs w:val="24"/>
          <w:lang w:val="sr-Cyrl-BA"/>
        </w:rPr>
        <w:t>Članom</w:t>
      </w:r>
      <w:r w:rsidR="00304716" w:rsidRPr="00E92AD5">
        <w:rPr>
          <w:rFonts w:ascii="Times New Roman" w:hAnsi="Times New Roman"/>
          <w:sz w:val="24"/>
          <w:szCs w:val="24"/>
          <w:lang w:val="sr-Cyrl-BA"/>
        </w:rPr>
        <w:t xml:space="preserve"> 2. </w:t>
      </w:r>
      <w:r>
        <w:rPr>
          <w:rFonts w:ascii="Times New Roman" w:hAnsi="Times New Roman"/>
          <w:sz w:val="24"/>
          <w:szCs w:val="24"/>
          <w:lang w:val="sr-Cyrl-BA"/>
        </w:rPr>
        <w:t>ovog</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propisuju</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se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načela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od</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5E515D" w:rsidRPr="00E92AD5">
        <w:rPr>
          <w:rFonts w:ascii="Times New Roman" w:hAnsi="Times New Roman"/>
          <w:sz w:val="24"/>
          <w:szCs w:val="24"/>
          <w:lang w:val="sr-Cyrl-BA"/>
        </w:rPr>
        <w:t>.</w:t>
      </w:r>
    </w:p>
    <w:p w14:paraId="156E742F" w14:textId="634AA6D4" w:rsidR="007C6299" w:rsidRPr="00E92AD5" w:rsidRDefault="006C4AAA" w:rsidP="00DE6984">
      <w:pPr>
        <w:ind w:firstLine="360"/>
        <w:jc w:val="both"/>
        <w:rPr>
          <w:rFonts w:ascii="Times New Roman" w:hAnsi="Times New Roman"/>
          <w:sz w:val="24"/>
          <w:szCs w:val="24"/>
          <w:lang w:val="sr-Cyrl-BA"/>
        </w:rPr>
      </w:pPr>
      <w:r>
        <w:rPr>
          <w:rFonts w:ascii="Times New Roman" w:hAnsi="Times New Roman"/>
          <w:sz w:val="24"/>
          <w:szCs w:val="24"/>
          <w:lang w:val="sr-Cyrl-BA"/>
        </w:rPr>
        <w:t>Članom</w:t>
      </w:r>
      <w:r w:rsidR="005E515D" w:rsidRPr="00E92AD5">
        <w:rPr>
          <w:rFonts w:ascii="Times New Roman" w:hAnsi="Times New Roman"/>
          <w:sz w:val="24"/>
          <w:szCs w:val="24"/>
          <w:lang w:val="sr-Cyrl-BA"/>
        </w:rPr>
        <w:t xml:space="preserve"> 3</w:t>
      </w:r>
      <w:r w:rsidR="00810623" w:rsidRPr="00E92AD5">
        <w:rPr>
          <w:rFonts w:ascii="Times New Roman" w:hAnsi="Times New Roman"/>
          <w:sz w:val="24"/>
          <w:szCs w:val="24"/>
          <w:lang w:val="sr-Cyrl-BA"/>
        </w:rPr>
        <w:t>.</w:t>
      </w:r>
      <w:r w:rsidR="00DE6984"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definiše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značenje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pojedinih</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izraza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upotrijebljenih</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ovom</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zakonu</w:t>
      </w:r>
      <w:r w:rsidR="007C6299" w:rsidRPr="00E92AD5">
        <w:rPr>
          <w:rFonts w:ascii="Times New Roman" w:hAnsi="Times New Roman"/>
          <w:sz w:val="24"/>
          <w:szCs w:val="24"/>
          <w:lang w:val="sr-Cyrl-BA"/>
        </w:rPr>
        <w:t>.</w:t>
      </w:r>
    </w:p>
    <w:p w14:paraId="496BF3A2" w14:textId="1FB0D92C" w:rsidR="007C6299" w:rsidRPr="00E92AD5" w:rsidRDefault="006C4AAA" w:rsidP="00DE6984">
      <w:pPr>
        <w:ind w:firstLine="360"/>
        <w:jc w:val="both"/>
        <w:rPr>
          <w:rFonts w:ascii="Times New Roman" w:hAnsi="Times New Roman"/>
          <w:sz w:val="24"/>
          <w:szCs w:val="24"/>
          <w:lang w:val="sr-Cyrl-BA"/>
        </w:rPr>
      </w:pPr>
      <w:r>
        <w:rPr>
          <w:rFonts w:ascii="Times New Roman" w:hAnsi="Times New Roman"/>
          <w:sz w:val="24"/>
          <w:szCs w:val="24"/>
          <w:lang w:val="sr-Cyrl-BA"/>
        </w:rPr>
        <w:t>Članom</w:t>
      </w:r>
      <w:r w:rsidR="005E515D" w:rsidRPr="00E92AD5">
        <w:rPr>
          <w:rFonts w:ascii="Times New Roman" w:hAnsi="Times New Roman"/>
          <w:sz w:val="24"/>
          <w:szCs w:val="24"/>
          <w:lang w:val="sr-Cyrl-BA"/>
        </w:rPr>
        <w:t xml:space="preserve"> 4</w:t>
      </w:r>
      <w:r w:rsidR="007C6299" w:rsidRPr="00E92AD5">
        <w:rPr>
          <w:rFonts w:ascii="Times New Roman" w:hAnsi="Times New Roman"/>
          <w:sz w:val="24"/>
          <w:szCs w:val="24"/>
          <w:lang w:val="sr-Cyrl-BA"/>
        </w:rPr>
        <w:t>.</w:t>
      </w:r>
      <w:r w:rsidR="005E515D"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5E515D"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propisuje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se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da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izrazi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imaju</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rodno</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značenje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se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koriste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u</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ovom</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zakonu</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obuhvataju</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na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jednak</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način</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muški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ženski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rod</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bez</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obzira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na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to</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da</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li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se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koriste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u</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muškom</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ili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ženskom</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rodu</w:t>
      </w:r>
      <w:r w:rsidR="00DE6984" w:rsidRPr="00E92AD5">
        <w:rPr>
          <w:rFonts w:ascii="Times New Roman" w:hAnsi="Times New Roman"/>
          <w:sz w:val="24"/>
          <w:szCs w:val="24"/>
          <w:lang w:val="sr-Cyrl-BA"/>
        </w:rPr>
        <w:t>.</w:t>
      </w:r>
    </w:p>
    <w:p w14:paraId="4D6E6F68" w14:textId="274980EE" w:rsidR="007C6299" w:rsidRPr="00E92AD5" w:rsidRDefault="006C4AAA" w:rsidP="00DE6984">
      <w:pPr>
        <w:ind w:firstLine="360"/>
        <w:jc w:val="both"/>
        <w:rPr>
          <w:rFonts w:ascii="Times New Roman" w:hAnsi="Times New Roman"/>
          <w:sz w:val="24"/>
          <w:szCs w:val="24"/>
          <w:lang w:val="sr-Cyrl-BA"/>
        </w:rPr>
      </w:pPr>
      <w:r>
        <w:rPr>
          <w:rFonts w:ascii="Times New Roman" w:hAnsi="Times New Roman"/>
          <w:spacing w:val="4"/>
          <w:sz w:val="24"/>
          <w:szCs w:val="24"/>
          <w:lang w:val="sr-Cyrl-BA"/>
        </w:rPr>
        <w:t>Članom</w:t>
      </w:r>
      <w:r w:rsidR="00D87462" w:rsidRPr="00E92AD5">
        <w:rPr>
          <w:rFonts w:ascii="Times New Roman" w:hAnsi="Times New Roman"/>
          <w:spacing w:val="4"/>
          <w:sz w:val="24"/>
          <w:szCs w:val="24"/>
          <w:lang w:val="sr-Cyrl-BA"/>
        </w:rPr>
        <w:t>. 5</w:t>
      </w:r>
      <w:r w:rsidR="007C6299"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ovog</w:t>
      </w:r>
      <w:r w:rsidR="00D87462"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zakona</w:t>
      </w:r>
      <w:r w:rsidR="00D87462"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propisuje</w:t>
      </w:r>
      <w:r w:rsidR="00C17328"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se</w:t>
      </w:r>
      <w:r w:rsidR="00C17328"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da</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nejonizujuće</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zračenje</w:t>
      </w:r>
      <w:r w:rsidR="00C17328"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jesu</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elektromagnetna</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polja</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i</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elektromagnetni</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talasi</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frekvencije</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niže</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od</w:t>
      </w:r>
      <w:r w:rsidR="00304716" w:rsidRPr="00E92AD5">
        <w:rPr>
          <w:rFonts w:ascii="Times New Roman" w:hAnsi="Times New Roman"/>
          <w:spacing w:val="4"/>
          <w:sz w:val="24"/>
          <w:szCs w:val="24"/>
          <w:lang w:val="sr-Cyrl-BA"/>
        </w:rPr>
        <w:t xml:space="preserve"> 3.000.000 GHz </w:t>
      </w:r>
      <w:r>
        <w:rPr>
          <w:rFonts w:ascii="Times New Roman" w:hAnsi="Times New Roman"/>
          <w:spacing w:val="4"/>
          <w:sz w:val="24"/>
          <w:szCs w:val="24"/>
          <w:lang w:val="sr-Cyrl-BA"/>
        </w:rPr>
        <w:t>ili</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ultrazvuk</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frekvencije</w:t>
      </w:r>
      <w:r w:rsidR="00304716" w:rsidRPr="00E92AD5">
        <w:rPr>
          <w:rFonts w:ascii="Times New Roman" w:hAnsi="Times New Roman"/>
          <w:spacing w:val="4"/>
          <w:sz w:val="24"/>
          <w:szCs w:val="24"/>
          <w:lang w:val="sr-Cyrl-BA"/>
        </w:rPr>
        <w:t xml:space="preserve"> </w:t>
      </w:r>
      <w:r>
        <w:rPr>
          <w:rFonts w:ascii="Times New Roman" w:hAnsi="Times New Roman"/>
          <w:spacing w:val="4"/>
          <w:sz w:val="24"/>
          <w:szCs w:val="24"/>
          <w:lang w:val="sr-Cyrl-BA"/>
        </w:rPr>
        <w:t>već</w:t>
      </w:r>
      <w:r w:rsidR="00304716" w:rsidRPr="00E92AD5">
        <w:rPr>
          <w:rFonts w:ascii="Times New Roman" w:hAnsi="Times New Roman"/>
          <w:spacing w:val="4"/>
          <w:sz w:val="24"/>
          <w:szCs w:val="24"/>
          <w:lang w:val="sr-Cyrl-BA"/>
        </w:rPr>
        <w:t xml:space="preserve">e </w:t>
      </w:r>
      <w:r>
        <w:rPr>
          <w:rFonts w:ascii="Times New Roman" w:hAnsi="Times New Roman"/>
          <w:spacing w:val="4"/>
          <w:sz w:val="24"/>
          <w:szCs w:val="24"/>
          <w:lang w:val="sr-Cyrl-BA"/>
        </w:rPr>
        <w:t>od</w:t>
      </w:r>
      <w:r w:rsidR="00304716" w:rsidRPr="00E92AD5">
        <w:rPr>
          <w:rFonts w:ascii="Times New Roman" w:hAnsi="Times New Roman"/>
          <w:spacing w:val="4"/>
          <w:sz w:val="24"/>
          <w:szCs w:val="24"/>
          <w:lang w:val="sr-Cyrl-BA"/>
        </w:rPr>
        <w:t xml:space="preserve"> 20 kHz </w:t>
      </w:r>
      <w:r>
        <w:rPr>
          <w:rFonts w:ascii="Times New Roman" w:hAnsi="Times New Roman"/>
          <w:sz w:val="24"/>
          <w:szCs w:val="24"/>
          <w:lang w:val="sr-Cyrl-BA"/>
        </w:rPr>
        <w:t>koji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u</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interakciji</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s</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materijom</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ne</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stvaraju</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jone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propisuje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se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da</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je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izvor</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svaki</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uređaj</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postrojenje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ili</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građevina</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emituje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nejonizujuće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zračenj</w:t>
      </w:r>
      <w:r w:rsidR="00C17328" w:rsidRPr="00E92AD5">
        <w:rPr>
          <w:rFonts w:ascii="Times New Roman" w:hAnsi="Times New Roman"/>
          <w:sz w:val="24"/>
          <w:szCs w:val="24"/>
          <w:lang w:val="sr-Cyrl-BA"/>
        </w:rPr>
        <w:t>e</w:t>
      </w:r>
      <w:r w:rsidR="00FE7E1F" w:rsidRPr="00E92AD5">
        <w:rPr>
          <w:rFonts w:ascii="Times New Roman" w:hAnsi="Times New Roman"/>
          <w:sz w:val="24"/>
          <w:szCs w:val="24"/>
          <w:lang w:val="sr-Cyrl-BA"/>
        </w:rPr>
        <w:t>,</w:t>
      </w:r>
      <w:r w:rsidR="00304716" w:rsidRPr="00E92AD5">
        <w:rPr>
          <w:rFonts w:ascii="Times New Roman" w:hAnsi="Times New Roman"/>
          <w:sz w:val="24"/>
          <w:szCs w:val="24"/>
          <w:lang w:val="sr-Cyrl-BA"/>
        </w:rPr>
        <w:t xml:space="preserve"> </w:t>
      </w:r>
      <w:r>
        <w:rPr>
          <w:rFonts w:ascii="Times New Roman" w:hAnsi="Times New Roman"/>
          <w:sz w:val="24"/>
          <w:szCs w:val="24"/>
          <w:lang w:val="sr-Cyrl-BA"/>
        </w:rPr>
        <w:t>kao</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i</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mjere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preduzimaju</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u</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sprovođenju</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od</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C629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C6299" w:rsidRPr="00E92AD5">
        <w:rPr>
          <w:rFonts w:ascii="Times New Roman" w:hAnsi="Times New Roman"/>
          <w:sz w:val="24"/>
          <w:szCs w:val="24"/>
          <w:lang w:val="sr-Cyrl-BA"/>
        </w:rPr>
        <w:t>.</w:t>
      </w:r>
    </w:p>
    <w:p w14:paraId="52D230CA" w14:textId="478F1D4C" w:rsidR="00C17328" w:rsidRPr="00E92AD5" w:rsidRDefault="006C4AAA" w:rsidP="00DE6984">
      <w:pPr>
        <w:ind w:firstLine="360"/>
        <w:jc w:val="both"/>
        <w:rPr>
          <w:rFonts w:ascii="Times New Roman" w:hAnsi="Times New Roman"/>
          <w:sz w:val="24"/>
          <w:szCs w:val="24"/>
          <w:lang w:val="sr-Cyrl-BA"/>
        </w:rPr>
      </w:pPr>
      <w:r>
        <w:rPr>
          <w:rFonts w:ascii="Times New Roman" w:hAnsi="Times New Roman"/>
          <w:sz w:val="24"/>
          <w:szCs w:val="24"/>
          <w:lang w:val="sr-Cyrl-BA"/>
        </w:rPr>
        <w:t>Članom</w:t>
      </w:r>
      <w:r w:rsidR="00D87462" w:rsidRPr="00E92AD5">
        <w:rPr>
          <w:rFonts w:ascii="Times New Roman" w:hAnsi="Times New Roman"/>
          <w:sz w:val="24"/>
          <w:szCs w:val="24"/>
          <w:lang w:val="sr-Cyrl-BA"/>
        </w:rPr>
        <w:t xml:space="preserve"> 6</w:t>
      </w:r>
      <w:r w:rsidR="00FE7E1F"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FE7E1F"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FE7E1F" w:rsidRPr="00E92AD5">
        <w:rPr>
          <w:rFonts w:ascii="Times New Roman" w:hAnsi="Times New Roman"/>
          <w:sz w:val="24"/>
          <w:szCs w:val="24"/>
          <w:lang w:val="sr-Cyrl-BA"/>
        </w:rPr>
        <w:t xml:space="preserve"> </w:t>
      </w:r>
      <w:r>
        <w:rPr>
          <w:rFonts w:ascii="Times New Roman" w:hAnsi="Times New Roman"/>
          <w:sz w:val="24"/>
          <w:szCs w:val="24"/>
          <w:lang w:val="sr-Cyrl-BA"/>
        </w:rPr>
        <w:t>propisuju</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se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uslovi</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za</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pravno</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i</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preduzetnika</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za</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postavljanje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i</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korištenje</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17328"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17328" w:rsidRPr="00E92AD5">
        <w:rPr>
          <w:rFonts w:ascii="Times New Roman" w:hAnsi="Times New Roman"/>
          <w:sz w:val="24"/>
          <w:szCs w:val="24"/>
          <w:lang w:val="sr-Cyrl-BA"/>
        </w:rPr>
        <w:t>.</w:t>
      </w:r>
    </w:p>
    <w:p w14:paraId="5DC6348E" w14:textId="444882A8" w:rsidR="00C17328"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D87462" w:rsidRPr="00E92AD5">
        <w:rPr>
          <w:rFonts w:ascii="Times New Roman" w:hAnsi="Times New Roman"/>
          <w:color w:val="000000" w:themeColor="text1"/>
          <w:sz w:val="24"/>
          <w:szCs w:val="24"/>
          <w:lang w:val="sr-Cyrl-BA"/>
        </w:rPr>
        <w:t xml:space="preserve"> 7</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21090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21090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definišu</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D874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elektromagnetna</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w:t>
      </w:r>
      <w:r w:rsidR="00C17328" w:rsidRPr="00E92AD5">
        <w:rPr>
          <w:rFonts w:ascii="Times New Roman" w:hAnsi="Times New Roman"/>
          <w:color w:val="000000" w:themeColor="text1"/>
          <w:sz w:val="24"/>
          <w:szCs w:val="24"/>
          <w:lang w:val="sr-Cyrl-BA"/>
        </w:rPr>
        <w:t xml:space="preserve"> 300 GHz, </w:t>
      </w:r>
      <w:r>
        <w:rPr>
          <w:rFonts w:ascii="Times New Roman" w:hAnsi="Times New Roman"/>
          <w:color w:val="000000" w:themeColor="text1"/>
          <w:sz w:val="24"/>
          <w:szCs w:val="24"/>
          <w:lang w:val="sr-Cyrl-BA"/>
        </w:rPr>
        <w:t>uslovi</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upotrebu</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elektromagnetnih</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definišu</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područja</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povećane</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osjetljivosti</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područja</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profesionalnog</w:t>
      </w:r>
      <w:r w:rsidR="00C1732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izlaganja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javna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područja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donošenje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Pravilnika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zaštiti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elektromagnetnih</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w:t>
      </w:r>
      <w:r w:rsidR="00EA5DBC" w:rsidRPr="00E92AD5">
        <w:rPr>
          <w:rFonts w:ascii="Times New Roman" w:hAnsi="Times New Roman"/>
          <w:color w:val="000000" w:themeColor="text1"/>
          <w:sz w:val="24"/>
          <w:szCs w:val="24"/>
          <w:lang w:val="sr-Cyrl-BA"/>
        </w:rPr>
        <w:t xml:space="preserve"> 300</w:t>
      </w:r>
      <w:r w:rsidR="00FE7E1F" w:rsidRPr="00E92AD5">
        <w:rPr>
          <w:rFonts w:ascii="Times New Roman" w:hAnsi="Times New Roman"/>
          <w:color w:val="000000" w:themeColor="text1"/>
          <w:sz w:val="24"/>
          <w:szCs w:val="24"/>
          <w:lang w:val="sr-Cyrl-BA"/>
        </w:rPr>
        <w:t xml:space="preserve"> </w:t>
      </w:r>
      <w:r w:rsidR="00EA5DBC" w:rsidRPr="00E92AD5">
        <w:rPr>
          <w:rFonts w:ascii="Times New Roman" w:hAnsi="Times New Roman"/>
          <w:color w:val="000000" w:themeColor="text1"/>
          <w:sz w:val="24"/>
          <w:szCs w:val="24"/>
          <w:lang w:val="sr-Cyrl-BA"/>
        </w:rPr>
        <w:t>GHz.</w:t>
      </w:r>
    </w:p>
    <w:p w14:paraId="685C1D30" w14:textId="2318EE03" w:rsidR="00EA5DBC"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AC7288" w:rsidRPr="00E92AD5">
        <w:rPr>
          <w:rFonts w:ascii="Times New Roman" w:hAnsi="Times New Roman"/>
          <w:color w:val="000000" w:themeColor="text1"/>
          <w:sz w:val="24"/>
          <w:szCs w:val="24"/>
          <w:lang w:val="sr-Cyrl-BA"/>
        </w:rPr>
        <w:t xml:space="preserve"> 8</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ministar</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donosi</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rješenje</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kojim</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odobrava</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elektromagnetnog</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konačno</w:t>
      </w:r>
      <w:r w:rsidR="00AC7288" w:rsidRPr="00E92AD5">
        <w:rPr>
          <w:rFonts w:ascii="Times New Roman" w:hAnsi="Times New Roman"/>
          <w:color w:val="000000" w:themeColor="text1"/>
          <w:sz w:val="24"/>
          <w:szCs w:val="24"/>
          <w:lang w:val="sr-Cyrl-BA"/>
        </w:rPr>
        <w:t>,</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osnovu</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koga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preduzetnik</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mogu</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početi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upotrebljavati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propisane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elektromagnetnog</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EA5DBC" w:rsidRPr="00E92AD5">
        <w:rPr>
          <w:rFonts w:ascii="Times New Roman" w:hAnsi="Times New Roman"/>
          <w:color w:val="000000" w:themeColor="text1"/>
          <w:sz w:val="24"/>
          <w:szCs w:val="24"/>
          <w:lang w:val="sr-Cyrl-BA"/>
        </w:rPr>
        <w:t>.</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naknada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utvrđivanje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uslova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upotrebu</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elektromagnetnog</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čini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prihod</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budžeta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Republike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Srpske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Definiše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su</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preduzetnik</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ispunjava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uslove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elektromagnetnog</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dužni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promjenama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odnose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korištenje</w:t>
      </w:r>
      <w:r w:rsidR="001D2C86" w:rsidRPr="00E92AD5">
        <w:rPr>
          <w:rFonts w:ascii="Times New Roman" w:hAnsi="Times New Roman"/>
          <w:color w:val="000000" w:themeColor="text1"/>
          <w:sz w:val="24"/>
          <w:szCs w:val="24"/>
          <w:lang w:val="sr-Cyrl-BA"/>
        </w:rPr>
        <w:t>,</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odnosno</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upotrebu</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elektromagnetnog</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obavijeste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Ministarstvo</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zdravlja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socijalne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zaštite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Republike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Srpske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osnovu</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čega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ministar</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ukida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rješenje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kojim</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odobrena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elektromagnetnog</w:t>
      </w:r>
      <w:r w:rsidR="00EA5DB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EA5DBC" w:rsidRPr="00E92AD5">
        <w:rPr>
          <w:rFonts w:ascii="Times New Roman" w:hAnsi="Times New Roman"/>
          <w:color w:val="000000" w:themeColor="text1"/>
          <w:sz w:val="24"/>
          <w:szCs w:val="24"/>
          <w:lang w:val="sr-Cyrl-BA"/>
        </w:rPr>
        <w:t>.</w:t>
      </w:r>
    </w:p>
    <w:p w14:paraId="7922491B" w14:textId="6676A917" w:rsidR="006D7439"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7C6299" w:rsidRPr="00E92AD5">
        <w:rPr>
          <w:rFonts w:ascii="Times New Roman" w:hAnsi="Times New Roman"/>
          <w:color w:val="000000" w:themeColor="text1"/>
          <w:sz w:val="24"/>
          <w:szCs w:val="24"/>
          <w:lang w:val="sr-Cyrl-BA"/>
        </w:rPr>
        <w:t xml:space="preserve"> </w:t>
      </w:r>
      <w:r w:rsidR="00AC7288" w:rsidRPr="00E92AD5">
        <w:rPr>
          <w:rFonts w:ascii="Times New Roman" w:hAnsi="Times New Roman"/>
          <w:color w:val="000000" w:themeColor="text1"/>
          <w:sz w:val="24"/>
          <w:szCs w:val="24"/>
          <w:lang w:val="sr-Cyrl-BA"/>
        </w:rPr>
        <w:t>9</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AC7288"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definišu</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optičkog</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optičkog</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upotrebljavaju</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ako</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ispunjavaju</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propisane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uslove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skladu</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njihovom</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namjenom</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lastRenderedPageBreak/>
        <w:t>pri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izlažu</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ljude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zračenju</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iznad</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graničnih</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vrijednosti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izlaganja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propisanih</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optička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te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donošenje</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Pravilnika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zaštiti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optičkog</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6D7439" w:rsidRPr="00E92AD5">
        <w:rPr>
          <w:rFonts w:ascii="Times New Roman" w:hAnsi="Times New Roman"/>
          <w:color w:val="000000" w:themeColor="text1"/>
          <w:sz w:val="24"/>
          <w:szCs w:val="24"/>
          <w:lang w:val="sr-Cyrl-BA"/>
        </w:rPr>
        <w:t>.</w:t>
      </w:r>
    </w:p>
    <w:p w14:paraId="60294870" w14:textId="00BEB6C3" w:rsidR="007C6299"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D2251C" w:rsidRPr="00E92AD5">
        <w:rPr>
          <w:rFonts w:ascii="Times New Roman" w:hAnsi="Times New Roman"/>
          <w:color w:val="000000" w:themeColor="text1"/>
          <w:sz w:val="24"/>
          <w:szCs w:val="24"/>
          <w:lang w:val="sr-Cyrl-BA"/>
        </w:rPr>
        <w:t xml:space="preserve"> 10</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propisuju</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izvori</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elektromagnetnih</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koje</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mora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izvršiti</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sistematsko</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ispitivanje</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nivoa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F758E1" w:rsidRPr="00E92AD5">
        <w:rPr>
          <w:rFonts w:ascii="Times New Roman" w:hAnsi="Times New Roman"/>
          <w:color w:val="000000" w:themeColor="text1"/>
          <w:sz w:val="24"/>
          <w:szCs w:val="24"/>
          <w:lang w:val="sr-Cyrl-BA"/>
        </w:rPr>
        <w:t>.</w:t>
      </w:r>
    </w:p>
    <w:p w14:paraId="3C3AE279" w14:textId="6D5FB251" w:rsidR="00F758E1"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D2251C" w:rsidRPr="00E92AD5">
        <w:rPr>
          <w:rFonts w:ascii="Times New Roman" w:hAnsi="Times New Roman"/>
          <w:color w:val="000000" w:themeColor="text1"/>
          <w:sz w:val="24"/>
          <w:szCs w:val="24"/>
          <w:lang w:val="sr-Cyrl-BA"/>
        </w:rPr>
        <w:t xml:space="preserve"> 11</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definisani</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su</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izvori</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nejonizujućeg</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koje</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obavlja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ispitivanje</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nivoa</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F758E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F758E1" w:rsidRPr="00E92AD5">
        <w:rPr>
          <w:rFonts w:ascii="Times New Roman" w:hAnsi="Times New Roman"/>
          <w:color w:val="000000" w:themeColor="text1"/>
          <w:sz w:val="24"/>
          <w:szCs w:val="24"/>
          <w:lang w:val="sr-Cyrl-BA"/>
        </w:rPr>
        <w:t>.</w:t>
      </w:r>
    </w:p>
    <w:p w14:paraId="5CD7A041" w14:textId="73D0CF8D" w:rsidR="006D7439"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D2251C" w:rsidRPr="00E92AD5">
        <w:rPr>
          <w:rFonts w:ascii="Times New Roman" w:hAnsi="Times New Roman"/>
          <w:color w:val="000000" w:themeColor="text1"/>
          <w:sz w:val="24"/>
          <w:szCs w:val="24"/>
          <w:lang w:val="sr-Cyrl-BA"/>
        </w:rPr>
        <w:t xml:space="preserve"> 12</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obaveza</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vršenja</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sistematskog</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ispitivanja</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nivoa</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nejonizujućeg</w:t>
      </w:r>
      <w:r w:rsidR="00176F9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prvog</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periodičnog</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ispitivanja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nivoa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nejonizujućeg</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periodi</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njihovog</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ispitivanja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kao</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obaveza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vršenja</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vanrednih</w:t>
      </w:r>
      <w:r w:rsidR="006D743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ispitivanja</w:t>
      </w:r>
      <w:r w:rsidR="00515040" w:rsidRPr="00E92AD5">
        <w:rPr>
          <w:rFonts w:ascii="Times New Roman" w:hAnsi="Times New Roman"/>
          <w:color w:val="000000" w:themeColor="text1"/>
          <w:sz w:val="24"/>
          <w:szCs w:val="24"/>
          <w:lang w:val="sr-Cyrl-BA"/>
        </w:rPr>
        <w:t>.</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ili</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preduzetnik</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postavlja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upotrebljava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nejonizujućeg</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E357DA" w:rsidRPr="00E92AD5">
        <w:rPr>
          <w:rFonts w:ascii="Times New Roman" w:hAnsi="Times New Roman"/>
          <w:color w:val="000000" w:themeColor="text1"/>
          <w:sz w:val="24"/>
          <w:szCs w:val="24"/>
          <w:lang w:val="sr-Cyrl-BA"/>
        </w:rPr>
        <w:t>,</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dužan</w:t>
      </w:r>
      <w:r w:rsidR="00E357DA"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svom</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trošku</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obezbijediti</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sprovođenje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navedenih</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ispitivanja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vrši</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ih</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obavlja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stručne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poslove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zaštite</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3B7570" w:rsidRPr="00E92AD5">
        <w:rPr>
          <w:rFonts w:ascii="Times New Roman" w:hAnsi="Times New Roman"/>
          <w:color w:val="000000" w:themeColor="text1"/>
          <w:sz w:val="24"/>
          <w:szCs w:val="24"/>
          <w:lang w:val="sr-Cyrl-BA"/>
        </w:rPr>
        <w:t>.</w:t>
      </w:r>
    </w:p>
    <w:p w14:paraId="7720ED99" w14:textId="2ADC59AF" w:rsidR="003B7570"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D2251C" w:rsidRPr="00E92AD5">
        <w:rPr>
          <w:rFonts w:ascii="Times New Roman" w:hAnsi="Times New Roman"/>
          <w:color w:val="000000" w:themeColor="text1"/>
          <w:sz w:val="24"/>
          <w:szCs w:val="24"/>
          <w:lang w:val="sr-Cyrl-BA"/>
        </w:rPr>
        <w:t xml:space="preserve"> 13. </w:t>
      </w:r>
      <w:r>
        <w:rPr>
          <w:rFonts w:ascii="Times New Roman" w:hAnsi="Times New Roman"/>
          <w:color w:val="000000" w:themeColor="text1"/>
          <w:sz w:val="24"/>
          <w:szCs w:val="24"/>
          <w:lang w:val="sr-Cyrl-BA"/>
        </w:rPr>
        <w:t>ovog</w:t>
      </w:r>
      <w:r w:rsidR="00D2251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D2251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definisani</w:t>
      </w:r>
      <w:r w:rsidR="00D2251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su</w:t>
      </w:r>
      <w:r w:rsidR="00D2251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izuzeci</w:t>
      </w:r>
      <w:r w:rsidR="00D2251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w:t>
      </w:r>
      <w:r w:rsidR="00D2251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odredaba</w:t>
      </w:r>
      <w:r w:rsidR="00D2251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čl</w:t>
      </w:r>
      <w:r w:rsidR="001D2C86" w:rsidRPr="00E92AD5">
        <w:rPr>
          <w:rFonts w:ascii="Times New Roman" w:hAnsi="Times New Roman"/>
          <w:color w:val="000000" w:themeColor="text1"/>
          <w:sz w:val="24"/>
          <w:szCs w:val="24"/>
          <w:lang w:val="sr-Cyrl-BA"/>
        </w:rPr>
        <w:t>.</w:t>
      </w:r>
      <w:r w:rsidR="00D2251C" w:rsidRPr="00E92AD5">
        <w:rPr>
          <w:rFonts w:ascii="Times New Roman" w:hAnsi="Times New Roman"/>
          <w:color w:val="000000" w:themeColor="text1"/>
          <w:sz w:val="24"/>
          <w:szCs w:val="24"/>
          <w:lang w:val="sr-Cyrl-BA"/>
        </w:rPr>
        <w:t xml:space="preserve"> 5.</w:t>
      </w:r>
      <w:r w:rsidR="001D2C86"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w:t>
      </w:r>
      <w:r w:rsidR="001D2C86" w:rsidRPr="00E92AD5">
        <w:rPr>
          <w:rFonts w:ascii="Times New Roman" w:hAnsi="Times New Roman"/>
          <w:color w:val="000000" w:themeColor="text1"/>
          <w:sz w:val="24"/>
          <w:szCs w:val="24"/>
          <w:lang w:val="sr-Cyrl-BA"/>
        </w:rPr>
        <w:t xml:space="preserve"> </w:t>
      </w:r>
      <w:r w:rsidR="00D2251C" w:rsidRPr="00E92AD5">
        <w:rPr>
          <w:rFonts w:ascii="Times New Roman" w:hAnsi="Times New Roman"/>
          <w:color w:val="000000" w:themeColor="text1"/>
          <w:sz w:val="24"/>
          <w:szCs w:val="24"/>
          <w:lang w:val="sr-Cyrl-BA"/>
        </w:rPr>
        <w:t xml:space="preserve">12. </w:t>
      </w:r>
      <w:r>
        <w:rPr>
          <w:rFonts w:ascii="Times New Roman" w:hAnsi="Times New Roman"/>
          <w:color w:val="000000" w:themeColor="text1"/>
          <w:sz w:val="24"/>
          <w:szCs w:val="24"/>
          <w:lang w:val="sr-Cyrl-BA"/>
        </w:rPr>
        <w:t>ovog</w:t>
      </w:r>
      <w:r w:rsidR="00D2251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D2251C" w:rsidRPr="00E92AD5">
        <w:rPr>
          <w:rFonts w:ascii="Times New Roman" w:hAnsi="Times New Roman"/>
          <w:color w:val="000000" w:themeColor="text1"/>
          <w:sz w:val="24"/>
          <w:szCs w:val="24"/>
          <w:lang w:val="sr-Cyrl-BA"/>
        </w:rPr>
        <w:t>.</w:t>
      </w:r>
    </w:p>
    <w:p w14:paraId="10E0C7EC" w14:textId="0D57FEB6" w:rsidR="007C6299"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515040" w:rsidRPr="00E92AD5">
        <w:rPr>
          <w:rFonts w:ascii="Times New Roman" w:hAnsi="Times New Roman"/>
          <w:color w:val="000000" w:themeColor="text1"/>
          <w:sz w:val="24"/>
          <w:szCs w:val="24"/>
          <w:lang w:val="sr-Cyrl-BA"/>
        </w:rPr>
        <w:t xml:space="preserve"> 14</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propisano</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su</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preduzetnik</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koriste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AE137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dužni</w:t>
      </w:r>
      <w:r w:rsidR="00AE137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w:t>
      </w:r>
      <w:r w:rsidR="00AE137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zahtjev</w:t>
      </w:r>
      <w:r w:rsidR="00AE137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Ministarstva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nadležnog</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inspektora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pravnog</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vrši</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stručne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poslove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zaštite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dostaviti</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podatke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izvorima</w:t>
      </w:r>
      <w:r w:rsidR="003B757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evidencije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koju</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vodi</w:t>
      </w:r>
      <w:r w:rsidR="00515040" w:rsidRPr="00E92AD5">
        <w:rPr>
          <w:rFonts w:ascii="Times New Roman" w:hAnsi="Times New Roman"/>
          <w:color w:val="000000" w:themeColor="text1"/>
          <w:sz w:val="24"/>
          <w:szCs w:val="24"/>
          <w:lang w:val="sr-Cyrl-BA"/>
        </w:rPr>
        <w:t>.</w:t>
      </w:r>
    </w:p>
    <w:p w14:paraId="1A625312" w14:textId="55853E79" w:rsidR="007C6299"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515040" w:rsidRPr="00E92AD5">
        <w:rPr>
          <w:rFonts w:ascii="Times New Roman" w:hAnsi="Times New Roman"/>
          <w:color w:val="000000" w:themeColor="text1"/>
          <w:sz w:val="24"/>
          <w:szCs w:val="24"/>
          <w:lang w:val="sr-Cyrl-BA"/>
        </w:rPr>
        <w:t xml:space="preserve"> 15</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propisuju</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obaveze</w:t>
      </w:r>
      <w:r w:rsidR="00515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pravnog</w:t>
      </w:r>
      <w:r w:rsidR="003D691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lica</w:t>
      </w:r>
      <w:r w:rsidR="003D691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preduzetnika</w:t>
      </w:r>
      <w:r w:rsidR="003D691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3D691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rukovaoca</w:t>
      </w:r>
      <w:r w:rsidR="007C6299" w:rsidRPr="00E92AD5">
        <w:rPr>
          <w:rFonts w:ascii="Times New Roman" w:hAnsi="Times New Roman"/>
          <w:color w:val="000000" w:themeColor="text1"/>
          <w:sz w:val="24"/>
          <w:szCs w:val="24"/>
          <w:lang w:val="sr-Cyrl-BA"/>
        </w:rPr>
        <w:t xml:space="preserve"> </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slučaju</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vanrednog</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događaja</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pri</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kome</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došlo</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ili</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moglo</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doći</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štetnog</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dejstva</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nejonizujućeg</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zdravlje</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ljudi</w:t>
      </w:r>
      <w:r w:rsidR="00225933" w:rsidRPr="00E92AD5">
        <w:rPr>
          <w:rFonts w:ascii="Times New Roman" w:hAnsi="Times New Roman"/>
          <w:color w:val="000000" w:themeColor="text1"/>
          <w:sz w:val="24"/>
          <w:szCs w:val="24"/>
          <w:lang w:val="sr-Cyrl-BA"/>
        </w:rPr>
        <w:t>.</w:t>
      </w:r>
    </w:p>
    <w:p w14:paraId="47D2F271" w14:textId="3DD2006B" w:rsidR="00C237AF" w:rsidRPr="00E92AD5" w:rsidRDefault="006C4AAA" w:rsidP="00DE6984">
      <w:pPr>
        <w:autoSpaceDE w:val="0"/>
        <w:autoSpaceDN w:val="0"/>
        <w:adjustRightInd w:val="0"/>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225933" w:rsidRPr="00E92AD5">
        <w:rPr>
          <w:rFonts w:ascii="Times New Roman" w:hAnsi="Times New Roman"/>
          <w:color w:val="000000" w:themeColor="text1"/>
          <w:sz w:val="24"/>
          <w:szCs w:val="24"/>
          <w:lang w:val="sr-Cyrl-BA"/>
        </w:rPr>
        <w:t xml:space="preserve"> 16. </w:t>
      </w:r>
      <w:r>
        <w:rPr>
          <w:rFonts w:ascii="Times New Roman" w:hAnsi="Times New Roman"/>
          <w:color w:val="000000" w:themeColor="text1"/>
          <w:sz w:val="24"/>
          <w:szCs w:val="24"/>
          <w:lang w:val="sr-Cyrl-BA"/>
        </w:rPr>
        <w:t>ovog</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ako</w:t>
      </w:r>
      <w:r w:rsidR="00225933" w:rsidRPr="00E92AD5">
        <w:rPr>
          <w:rFonts w:ascii="Times New Roman" w:hAnsi="Times New Roman"/>
          <w:color w:val="000000" w:themeColor="text1"/>
          <w:sz w:val="24"/>
          <w:szCs w:val="24"/>
          <w:lang w:val="sr-Cyrl-BA"/>
        </w:rPr>
        <w:t xml:space="preserve"> </w:t>
      </w:r>
      <w:r>
        <w:rPr>
          <w:rFonts w:ascii="Times New Roman" w:hAnsi="Times New Roman"/>
          <w:sz w:val="24"/>
          <w:szCs w:val="24"/>
          <w:lang w:val="sr-Cyrl-BA"/>
        </w:rPr>
        <w:t>se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ispitivanjem</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u</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okolini</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jednog</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ili</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više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strane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pravnog</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obavlja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stručne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od</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utvrdi</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da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ne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zadovoljavaju</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C237AF"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C237AF" w:rsidRPr="00E92AD5">
        <w:rPr>
          <w:rFonts w:ascii="Times New Roman" w:hAnsi="Times New Roman"/>
          <w:sz w:val="24"/>
          <w:szCs w:val="24"/>
          <w:lang w:val="sr-Cyrl-BA"/>
        </w:rPr>
        <w:t xml:space="preserve">, </w:t>
      </w:r>
      <w:r>
        <w:rPr>
          <w:rFonts w:ascii="Times New Roman" w:hAnsi="Times New Roman"/>
          <w:noProof/>
          <w:sz w:val="24"/>
          <w:szCs w:val="24"/>
          <w:lang w:val="sr-Cyrl-BA"/>
        </w:rPr>
        <w:t>odgovorno</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lice</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u</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pravnom</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licu</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ili</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preduzetnik</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koji</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koristi</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izvor</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dužan</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je</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obezbijediti</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prestanak</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rada</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izvora</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ili</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smanjenje</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upotrebe</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izvora</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nejonizujućeg</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zračenja</w:t>
      </w:r>
      <w:r w:rsidR="00225933" w:rsidRPr="00E92AD5">
        <w:rPr>
          <w:rFonts w:ascii="Times New Roman" w:hAnsi="Times New Roman"/>
          <w:color w:val="000000" w:themeColor="text1"/>
          <w:sz w:val="24"/>
          <w:szCs w:val="24"/>
          <w:lang w:val="sr-Cyrl-BA"/>
        </w:rPr>
        <w:t>.</w:t>
      </w:r>
      <w:r w:rsidR="002D4719" w:rsidRPr="00E92AD5">
        <w:rPr>
          <w:rFonts w:ascii="Times New Roman" w:hAnsi="Times New Roman"/>
          <w:sz w:val="24"/>
          <w:szCs w:val="24"/>
          <w:lang w:val="sr-Cyrl-BA"/>
        </w:rPr>
        <w:t xml:space="preserve"> </w:t>
      </w:r>
      <w:r>
        <w:rPr>
          <w:rFonts w:ascii="Times New Roman" w:hAnsi="Times New Roman"/>
          <w:color w:val="000000" w:themeColor="text1"/>
          <w:sz w:val="24"/>
          <w:szCs w:val="24"/>
          <w:lang w:val="sr-Cyrl-BA"/>
        </w:rPr>
        <w:t>Zone</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kojima</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su</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prisutne</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vrijednosti</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nivoa</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prelazi</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propisane</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granične</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vrijednosti</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izlaganja</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ograđuju</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zaštitnim</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ogradama</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zidovima</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drugim</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tehničkim</w:t>
      </w:r>
      <w:r w:rsidR="001223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sredstvima</w:t>
      </w:r>
      <w:r w:rsidR="001223E0" w:rsidRPr="00E92AD5">
        <w:rPr>
          <w:rFonts w:ascii="Times New Roman" w:hAnsi="Times New Roman"/>
          <w:color w:val="000000" w:themeColor="text1"/>
          <w:sz w:val="24"/>
          <w:szCs w:val="24"/>
          <w:lang w:val="sr-Cyrl-BA"/>
        </w:rPr>
        <w:t>.</w:t>
      </w:r>
    </w:p>
    <w:p w14:paraId="4800BE86" w14:textId="73647B37" w:rsidR="000C0AD9" w:rsidRPr="00E92AD5" w:rsidRDefault="006C4AAA" w:rsidP="00DE6984">
      <w:pPr>
        <w:autoSpaceDE w:val="0"/>
        <w:autoSpaceDN w:val="0"/>
        <w:adjustRightInd w:val="0"/>
        <w:ind w:firstLine="360"/>
        <w:jc w:val="both"/>
        <w:rPr>
          <w:rFonts w:ascii="Times New Roman" w:hAnsi="Times New Roman"/>
          <w:noProof/>
          <w:sz w:val="24"/>
          <w:szCs w:val="24"/>
          <w:lang w:val="sr-Cyrl-BA"/>
        </w:rPr>
      </w:pPr>
      <w:r>
        <w:rPr>
          <w:rFonts w:ascii="Times New Roman" w:hAnsi="Times New Roman"/>
          <w:color w:val="000000" w:themeColor="text1"/>
          <w:sz w:val="24"/>
          <w:szCs w:val="24"/>
          <w:lang w:val="sr-Cyrl-BA"/>
        </w:rPr>
        <w:t>Članom</w:t>
      </w:r>
      <w:r w:rsidR="00225933" w:rsidRPr="00E92AD5">
        <w:rPr>
          <w:rFonts w:ascii="Times New Roman" w:hAnsi="Times New Roman"/>
          <w:color w:val="000000" w:themeColor="text1"/>
          <w:sz w:val="24"/>
          <w:szCs w:val="24"/>
          <w:lang w:val="sr-Cyrl-BA"/>
        </w:rPr>
        <w:t xml:space="preserve"> 17. </w:t>
      </w:r>
      <w:r>
        <w:rPr>
          <w:rFonts w:ascii="Times New Roman" w:hAnsi="Times New Roman"/>
          <w:color w:val="000000" w:themeColor="text1"/>
          <w:sz w:val="24"/>
          <w:szCs w:val="24"/>
          <w:lang w:val="sr-Cyrl-BA"/>
        </w:rPr>
        <w:t>ovog</w:t>
      </w:r>
      <w:r w:rsidR="00E031AD"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E031AD"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definiše</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rekonstrukcija</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elektromagnetnog</w:t>
      </w:r>
      <w:r w:rsidR="00225933"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225933" w:rsidRPr="00E92AD5">
        <w:rPr>
          <w:rFonts w:ascii="Times New Roman" w:hAnsi="Times New Roman"/>
          <w:color w:val="000000" w:themeColor="text1"/>
          <w:sz w:val="24"/>
          <w:szCs w:val="24"/>
          <w:lang w:val="sr-Cyrl-BA"/>
        </w:rPr>
        <w:t xml:space="preserve"> </w:t>
      </w:r>
      <w:r>
        <w:rPr>
          <w:rFonts w:ascii="Times New Roman" w:hAnsi="Times New Roman"/>
          <w:noProof/>
          <w:sz w:val="24"/>
          <w:szCs w:val="24"/>
          <w:lang w:val="sr-Cyrl-BA"/>
        </w:rPr>
        <w:t>mora</w:t>
      </w:r>
      <w:r w:rsidR="00C237AF" w:rsidRPr="00E92AD5">
        <w:rPr>
          <w:rFonts w:ascii="Times New Roman" w:hAnsi="Times New Roman"/>
          <w:noProof/>
          <w:sz w:val="24"/>
          <w:szCs w:val="24"/>
          <w:lang w:val="sr-Cyrl-BA"/>
        </w:rPr>
        <w:t xml:space="preserve"> </w:t>
      </w:r>
      <w:r>
        <w:rPr>
          <w:rFonts w:ascii="Times New Roman" w:hAnsi="Times New Roman"/>
          <w:noProof/>
          <w:sz w:val="24"/>
          <w:szCs w:val="24"/>
          <w:lang w:val="sr-Cyrl-BA"/>
        </w:rPr>
        <w:t>izvršiti</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u</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roku</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najduže</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od</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godinu</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dana</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od</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dana</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ispitivanja</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nivoa</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nejonizujućih</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zračenja</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kojim</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je</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utvrđeno</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da</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vrijednosti</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nivoa</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nejonizujućih</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zračenja</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ne</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zadovaljavaju</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propisane</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granične</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vrijednost</w:t>
      </w:r>
      <w:r w:rsidR="001223E0" w:rsidRPr="00E92AD5">
        <w:rPr>
          <w:rFonts w:ascii="Times New Roman" w:hAnsi="Times New Roman"/>
          <w:noProof/>
          <w:sz w:val="24"/>
          <w:szCs w:val="24"/>
          <w:lang w:val="sr-Cyrl-BA"/>
        </w:rPr>
        <w:t xml:space="preserve"> </w:t>
      </w:r>
      <w:r>
        <w:rPr>
          <w:rFonts w:ascii="Times New Roman" w:hAnsi="Times New Roman"/>
          <w:noProof/>
          <w:sz w:val="24"/>
          <w:szCs w:val="24"/>
          <w:lang w:val="sr-Cyrl-BA"/>
        </w:rPr>
        <w:t>izlaganja</w:t>
      </w:r>
      <w:r w:rsidR="001223E0" w:rsidRPr="00E92AD5">
        <w:rPr>
          <w:rFonts w:ascii="Times New Roman" w:hAnsi="Times New Roman"/>
          <w:noProof/>
          <w:sz w:val="24"/>
          <w:szCs w:val="24"/>
          <w:lang w:val="sr-Cyrl-BA"/>
        </w:rPr>
        <w:t>.</w:t>
      </w:r>
    </w:p>
    <w:p w14:paraId="752C639F" w14:textId="27E967DB" w:rsidR="00225933" w:rsidRPr="00E92AD5" w:rsidRDefault="006C4AAA" w:rsidP="00DE6984">
      <w:pPr>
        <w:autoSpaceDE w:val="0"/>
        <w:autoSpaceDN w:val="0"/>
        <w:adjustRightInd w:val="0"/>
        <w:ind w:firstLine="360"/>
        <w:jc w:val="both"/>
        <w:rPr>
          <w:rFonts w:ascii="Times New Roman" w:hAnsi="Times New Roman"/>
          <w:noProof/>
          <w:color w:val="000000" w:themeColor="text1"/>
          <w:sz w:val="24"/>
          <w:szCs w:val="24"/>
          <w:lang w:val="sr-Cyrl-BA"/>
        </w:rPr>
      </w:pPr>
      <w:r>
        <w:rPr>
          <w:rFonts w:ascii="Times New Roman" w:hAnsi="Times New Roman"/>
          <w:color w:val="000000" w:themeColor="text1"/>
          <w:sz w:val="24"/>
          <w:szCs w:val="24"/>
          <w:lang w:val="sr-Cyrl-BA"/>
        </w:rPr>
        <w:t>Članom</w:t>
      </w:r>
      <w:r w:rsidR="00225933" w:rsidRPr="00E92AD5">
        <w:rPr>
          <w:rFonts w:ascii="Times New Roman" w:hAnsi="Times New Roman"/>
          <w:color w:val="000000" w:themeColor="text1"/>
          <w:sz w:val="24"/>
          <w:szCs w:val="24"/>
          <w:lang w:val="sr-Cyrl-BA"/>
        </w:rPr>
        <w:t xml:space="preserve"> 18</w:t>
      </w:r>
      <w:r w:rsidR="00E031AD"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E031AD"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225933" w:rsidRPr="00E92AD5">
        <w:rPr>
          <w:rFonts w:ascii="Times New Roman" w:hAnsi="Times New Roman"/>
          <w:color w:val="000000" w:themeColor="text1"/>
          <w:sz w:val="24"/>
          <w:szCs w:val="24"/>
          <w:lang w:val="sr-Cyrl-BA"/>
        </w:rPr>
        <w:t xml:space="preserve"> </w:t>
      </w:r>
      <w:r>
        <w:rPr>
          <w:rFonts w:ascii="Times New Roman" w:hAnsi="Times New Roman"/>
          <w:noProof/>
          <w:color w:val="000000" w:themeColor="text1"/>
          <w:sz w:val="24"/>
          <w:szCs w:val="24"/>
          <w:lang w:val="sr-Cyrl-BA"/>
        </w:rPr>
        <w:t>definisani</w:t>
      </w:r>
      <w:r w:rsidR="00E031AD"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su</w:t>
      </w:r>
      <w:r w:rsidR="00E031AD"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stručni</w:t>
      </w:r>
      <w:r w:rsidR="00E031AD"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poslovi</w:t>
      </w:r>
      <w:r w:rsidR="00E031AD"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zaštite</w:t>
      </w:r>
      <w:r w:rsidR="00D64D42"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od</w:t>
      </w:r>
      <w:r w:rsidR="00D64D42"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nejonizujućih</w:t>
      </w:r>
      <w:r w:rsidR="00D64D42"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zračenja</w:t>
      </w:r>
      <w:r w:rsidR="00D64D42" w:rsidRPr="00E92AD5">
        <w:rPr>
          <w:rFonts w:ascii="Times New Roman" w:hAnsi="Times New Roman"/>
          <w:noProof/>
          <w:color w:val="000000" w:themeColor="text1"/>
          <w:sz w:val="24"/>
          <w:szCs w:val="24"/>
          <w:lang w:val="sr-Cyrl-BA"/>
        </w:rPr>
        <w:t>.</w:t>
      </w:r>
    </w:p>
    <w:p w14:paraId="1F7DB555" w14:textId="0BCCE2B2" w:rsidR="00D14E24" w:rsidRPr="00E92AD5" w:rsidRDefault="006C4AAA" w:rsidP="00DE6984">
      <w:pPr>
        <w:ind w:firstLine="360"/>
        <w:jc w:val="both"/>
        <w:rPr>
          <w:rFonts w:ascii="Times New Roman" w:hAnsi="Times New Roman"/>
          <w:noProof/>
          <w:color w:val="000000" w:themeColor="text1"/>
          <w:sz w:val="24"/>
          <w:szCs w:val="24"/>
          <w:lang w:val="sr-Cyrl-BA"/>
        </w:rPr>
      </w:pPr>
      <w:r>
        <w:rPr>
          <w:rFonts w:ascii="Times New Roman" w:hAnsi="Times New Roman"/>
          <w:noProof/>
          <w:color w:val="000000" w:themeColor="text1"/>
          <w:sz w:val="24"/>
          <w:szCs w:val="24"/>
          <w:lang w:val="sr-Cyrl-BA"/>
        </w:rPr>
        <w:t>Članom</w:t>
      </w:r>
      <w:r w:rsidR="00E031AD" w:rsidRPr="00E92AD5">
        <w:rPr>
          <w:rFonts w:ascii="Times New Roman" w:hAnsi="Times New Roman"/>
          <w:noProof/>
          <w:color w:val="000000" w:themeColor="text1"/>
          <w:sz w:val="24"/>
          <w:szCs w:val="24"/>
          <w:lang w:val="sr-Cyrl-BA"/>
        </w:rPr>
        <w:t xml:space="preserve"> 19. </w:t>
      </w:r>
      <w:r>
        <w:rPr>
          <w:rFonts w:ascii="Times New Roman" w:hAnsi="Times New Roman"/>
          <w:noProof/>
          <w:color w:val="000000" w:themeColor="text1"/>
          <w:sz w:val="24"/>
          <w:szCs w:val="24"/>
          <w:lang w:val="sr-Cyrl-BA"/>
        </w:rPr>
        <w:t>ovog</w:t>
      </w:r>
      <w:r w:rsidR="00E031AD"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zakona</w:t>
      </w:r>
      <w:r w:rsidR="00E031AD"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propisuje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da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stručne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poslove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zaštite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od</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nejonizujućih</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zračenja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elektromagnetna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polja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do</w:t>
      </w:r>
      <w:r w:rsidR="000C0AD9" w:rsidRPr="00E92AD5">
        <w:rPr>
          <w:rFonts w:ascii="Times New Roman" w:hAnsi="Times New Roman"/>
          <w:noProof/>
          <w:color w:val="000000" w:themeColor="text1"/>
          <w:sz w:val="24"/>
          <w:szCs w:val="24"/>
          <w:lang w:val="sr-Cyrl-BA"/>
        </w:rPr>
        <w:t xml:space="preserve"> 300 GHz </w:t>
      </w:r>
      <w:r>
        <w:rPr>
          <w:rFonts w:ascii="Times New Roman" w:hAnsi="Times New Roman"/>
          <w:noProof/>
          <w:color w:val="000000" w:themeColor="text1"/>
          <w:sz w:val="24"/>
          <w:szCs w:val="24"/>
          <w:lang w:val="sr-Cyrl-BA"/>
        </w:rPr>
        <w:t>i</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optička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zračenja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vrši</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pravno</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lice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akreditovano</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od</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strane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nadležnog</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akreditacionog</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organa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u</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skladu</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standardom</w:t>
      </w:r>
      <w:r w:rsidR="000C0AD9" w:rsidRPr="00E92AD5">
        <w:rPr>
          <w:rFonts w:ascii="Times New Roman" w:hAnsi="Times New Roman"/>
          <w:noProof/>
          <w:color w:val="000000" w:themeColor="text1"/>
          <w:sz w:val="24"/>
          <w:szCs w:val="24"/>
          <w:lang w:val="sr-Cyrl-BA"/>
        </w:rPr>
        <w:t xml:space="preserve"> </w:t>
      </w:r>
      <w:r w:rsidR="00375B2A" w:rsidRPr="00E92AD5">
        <w:rPr>
          <w:rFonts w:ascii="Times New Roman" w:hAnsi="Times New Roman"/>
          <w:sz w:val="24"/>
          <w:szCs w:val="24"/>
        </w:rPr>
        <w:t xml:space="preserve">BAS EN </w:t>
      </w:r>
      <w:r w:rsidR="00375B2A" w:rsidRPr="00E92AD5">
        <w:rPr>
          <w:rFonts w:ascii="Times New Roman" w:hAnsi="Times New Roman"/>
          <w:sz w:val="24"/>
          <w:szCs w:val="24"/>
          <w:lang w:val="sr-Cyrl-BA"/>
        </w:rPr>
        <w:t xml:space="preserve">ISO/IEC </w:t>
      </w:r>
      <w:r w:rsidR="00C97DBA" w:rsidRPr="00E92AD5">
        <w:rPr>
          <w:rFonts w:ascii="Times New Roman" w:hAnsi="Times New Roman"/>
          <w:sz w:val="24"/>
          <w:szCs w:val="24"/>
          <w:lang w:val="sr-Cyrl-BA"/>
        </w:rPr>
        <w:t>17 025</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kao</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i</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da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ako</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u</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Republici</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Srpskoj</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nema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akreditovanog</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pravnog</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lica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stručne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poslove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zaštite</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od</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nejonizujućih</w:t>
      </w:r>
      <w:r w:rsidR="003E3A7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zračenja</w:t>
      </w:r>
      <w:r w:rsidR="003E3A7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vrši</w:t>
      </w:r>
      <w:r w:rsidR="003E3A7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Institut</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javno</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zdravstvo</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u</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sardnji</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sa</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akreditovanim</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pravnim</w:t>
      </w:r>
      <w:r w:rsidR="000C0AD9" w:rsidRPr="00E92AD5">
        <w:rPr>
          <w:rFonts w:ascii="Times New Roman" w:hAnsi="Times New Roman"/>
          <w:noProof/>
          <w:color w:val="000000" w:themeColor="text1"/>
          <w:sz w:val="24"/>
          <w:szCs w:val="24"/>
          <w:lang w:val="sr-Cyrl-BA"/>
        </w:rPr>
        <w:t xml:space="preserve"> </w:t>
      </w:r>
      <w:r>
        <w:rPr>
          <w:rFonts w:ascii="Times New Roman" w:hAnsi="Times New Roman"/>
          <w:noProof/>
          <w:color w:val="000000" w:themeColor="text1"/>
          <w:sz w:val="24"/>
          <w:szCs w:val="24"/>
          <w:lang w:val="sr-Cyrl-BA"/>
        </w:rPr>
        <w:t>licem</w:t>
      </w:r>
      <w:r w:rsidR="000C0AD9" w:rsidRPr="00E92AD5">
        <w:rPr>
          <w:rFonts w:ascii="Times New Roman" w:hAnsi="Times New Roman"/>
          <w:noProof/>
          <w:color w:val="000000" w:themeColor="text1"/>
          <w:sz w:val="24"/>
          <w:szCs w:val="24"/>
          <w:lang w:val="sr-Cyrl-BA"/>
        </w:rPr>
        <w:t>.</w:t>
      </w:r>
    </w:p>
    <w:p w14:paraId="4919A511" w14:textId="2515DB0A" w:rsidR="007C6299" w:rsidRPr="00E92AD5" w:rsidRDefault="006C4AAA" w:rsidP="00DE6984">
      <w:pPr>
        <w:ind w:firstLine="360"/>
        <w:jc w:val="both"/>
        <w:rPr>
          <w:rFonts w:ascii="Times New Roman" w:hAnsi="Times New Roman"/>
          <w:sz w:val="24"/>
          <w:szCs w:val="24"/>
          <w:lang w:val="sr-Cyrl-BA"/>
        </w:rPr>
      </w:pPr>
      <w:r>
        <w:rPr>
          <w:rFonts w:ascii="Times New Roman" w:hAnsi="Times New Roman"/>
          <w:sz w:val="24"/>
          <w:szCs w:val="24"/>
          <w:lang w:val="sr-Cyrl-BA"/>
        </w:rPr>
        <w:t>Članom</w:t>
      </w:r>
      <w:r w:rsidR="00F7694A" w:rsidRPr="00E92AD5">
        <w:rPr>
          <w:rFonts w:ascii="Times New Roman" w:hAnsi="Times New Roman"/>
          <w:sz w:val="24"/>
          <w:szCs w:val="24"/>
          <w:lang w:val="sr-Cyrl-BA"/>
        </w:rPr>
        <w:t xml:space="preserve"> 20. </w:t>
      </w:r>
      <w:r>
        <w:rPr>
          <w:rFonts w:ascii="Times New Roman" w:hAnsi="Times New Roman"/>
          <w:sz w:val="24"/>
          <w:szCs w:val="24"/>
          <w:lang w:val="sr-Cyrl-BA"/>
        </w:rPr>
        <w:t>ovog</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propisuje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se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da</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stručne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od</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mogu</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obavljati</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pravna</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ispunjavaju</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uslove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se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na</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prostor</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kadar</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i</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opremu</w:t>
      </w:r>
      <w:r w:rsidR="00126D38" w:rsidRPr="00E92AD5">
        <w:rPr>
          <w:rFonts w:ascii="Times New Roman" w:hAnsi="Times New Roman"/>
          <w:sz w:val="24"/>
          <w:szCs w:val="24"/>
          <w:lang w:val="sr-Cyrl-BA"/>
        </w:rPr>
        <w:t>,</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kao</w:t>
      </w:r>
      <w:r w:rsidR="00BA3F15" w:rsidRPr="00E92AD5">
        <w:rPr>
          <w:rFonts w:ascii="Times New Roman" w:hAnsi="Times New Roman"/>
          <w:sz w:val="24"/>
          <w:szCs w:val="24"/>
          <w:lang w:val="sr-Cyrl-BA"/>
        </w:rPr>
        <w:t xml:space="preserve"> </w:t>
      </w:r>
      <w:r>
        <w:rPr>
          <w:rFonts w:ascii="Times New Roman" w:hAnsi="Times New Roman"/>
          <w:sz w:val="24"/>
          <w:szCs w:val="24"/>
          <w:lang w:val="sr-Cyrl-BA"/>
        </w:rPr>
        <w:t>i</w:t>
      </w:r>
      <w:r w:rsidR="00BA3F15" w:rsidRPr="00E92AD5">
        <w:rPr>
          <w:rFonts w:ascii="Times New Roman" w:hAnsi="Times New Roman"/>
          <w:sz w:val="24"/>
          <w:szCs w:val="24"/>
          <w:lang w:val="sr-Cyrl-BA"/>
        </w:rPr>
        <w:t xml:space="preserve"> </w:t>
      </w:r>
      <w:r>
        <w:rPr>
          <w:rFonts w:ascii="Times New Roman" w:hAnsi="Times New Roman"/>
          <w:sz w:val="24"/>
          <w:szCs w:val="24"/>
          <w:lang w:val="sr-Cyrl-BA"/>
        </w:rPr>
        <w:t>da</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ministar</w:t>
      </w:r>
      <w:r w:rsidR="00F7694A" w:rsidRPr="00E92AD5">
        <w:rPr>
          <w:rFonts w:ascii="Times New Roman" w:hAnsi="Times New Roman"/>
          <w:sz w:val="24"/>
          <w:szCs w:val="24"/>
          <w:lang w:val="sr-Cyrl-BA"/>
        </w:rPr>
        <w:t xml:space="preserve"> </w:t>
      </w:r>
      <w:r>
        <w:rPr>
          <w:rFonts w:ascii="Times New Roman" w:hAnsi="Times New Roman"/>
          <w:sz w:val="24"/>
          <w:szCs w:val="24"/>
          <w:lang w:val="sr-Cyrl-BA"/>
        </w:rPr>
        <w:t>rješenjem</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utvrđuje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ispunjenost</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od</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Definiše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se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da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utvrđivanje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ispunjenosti</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od</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obavlja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Komisija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utvrđivanje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ispunjenosti</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od</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koju</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rješenjem</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imenuje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ministar</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Propisana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naknada</w:t>
      </w:r>
      <w:r w:rsidR="003E3A79" w:rsidRPr="00E92AD5">
        <w:rPr>
          <w:rFonts w:ascii="Times New Roman" w:hAnsi="Times New Roman"/>
          <w:noProof/>
          <w:sz w:val="24"/>
          <w:szCs w:val="24"/>
          <w:lang w:val="sr-Cyrl-BA"/>
        </w:rPr>
        <w:t xml:space="preserve"> </w:t>
      </w:r>
      <w:r>
        <w:rPr>
          <w:rFonts w:ascii="Times New Roman" w:hAnsi="Times New Roman"/>
          <w:sz w:val="24"/>
          <w:szCs w:val="24"/>
          <w:lang w:val="sr-Cyrl-BA"/>
        </w:rPr>
        <w:t>za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utvrđivanje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od</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koju</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plaća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pravno</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lice</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i</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čini</w:t>
      </w:r>
      <w:r w:rsidR="003E3A79" w:rsidRPr="00E92AD5">
        <w:rPr>
          <w:rFonts w:ascii="Times New Roman" w:hAnsi="Times New Roman"/>
          <w:sz w:val="24"/>
          <w:szCs w:val="24"/>
          <w:lang w:val="sr-Cyrl-BA"/>
        </w:rPr>
        <w:t xml:space="preserve"> </w:t>
      </w:r>
      <w:r>
        <w:rPr>
          <w:rFonts w:ascii="Times New Roman" w:hAnsi="Times New Roman"/>
          <w:sz w:val="24"/>
          <w:szCs w:val="24"/>
          <w:lang w:val="sr-Cyrl-BA"/>
        </w:rPr>
        <w:t>prihod</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budžeta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Propisuje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se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donošenje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Pravilnika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stručnim</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poslovima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od</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Pravilnika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stručnim</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poslovima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od</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optičkog</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47AEC" w:rsidRPr="00E92AD5">
        <w:rPr>
          <w:rFonts w:ascii="Times New Roman" w:hAnsi="Times New Roman"/>
          <w:sz w:val="24"/>
          <w:szCs w:val="24"/>
          <w:lang w:val="sr-Cyrl-BA"/>
        </w:rPr>
        <w:t>.</w:t>
      </w:r>
    </w:p>
    <w:p w14:paraId="77DE5A9C" w14:textId="44001940" w:rsidR="007C6299" w:rsidRPr="00E92AD5" w:rsidRDefault="006C4AAA" w:rsidP="00DE6984">
      <w:pPr>
        <w:ind w:firstLine="360"/>
        <w:jc w:val="both"/>
        <w:rPr>
          <w:rFonts w:ascii="Times New Roman" w:hAnsi="Times New Roman"/>
          <w:color w:val="000000" w:themeColor="text1"/>
          <w:sz w:val="24"/>
          <w:szCs w:val="24"/>
          <w:lang w:val="sr-Cyrl-BA"/>
        </w:rPr>
      </w:pPr>
      <w:r>
        <w:rPr>
          <w:rFonts w:ascii="Times New Roman" w:hAnsi="Times New Roman"/>
          <w:color w:val="000000" w:themeColor="text1"/>
          <w:sz w:val="24"/>
          <w:szCs w:val="24"/>
          <w:lang w:val="sr-Cyrl-BA"/>
        </w:rPr>
        <w:t>Članom</w:t>
      </w:r>
      <w:r w:rsidR="00BA3F15" w:rsidRPr="00E92AD5">
        <w:rPr>
          <w:rFonts w:ascii="Times New Roman" w:hAnsi="Times New Roman"/>
          <w:color w:val="000000" w:themeColor="text1"/>
          <w:sz w:val="24"/>
          <w:szCs w:val="24"/>
          <w:lang w:val="sr-Cyrl-BA"/>
        </w:rPr>
        <w:t xml:space="preserve"> 21</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definiše</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947AE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w:t>
      </w:r>
      <w:r w:rsidR="00947AEC"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posjeduje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ministra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ispunjavanju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obavljanje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stručnih</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poslova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od</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određenu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lastRenderedPageBreak/>
        <w:t>oblast</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vrši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priznavanje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inostranog</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izvještaja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ispitivanju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126D38"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126D38" w:rsidRPr="00E92AD5">
        <w:rPr>
          <w:rFonts w:ascii="Times New Roman" w:hAnsi="Times New Roman"/>
          <w:sz w:val="24"/>
          <w:szCs w:val="24"/>
          <w:lang w:val="sr-Cyrl-BA"/>
        </w:rPr>
        <w:t xml:space="preserve"> </w:t>
      </w:r>
      <w:r>
        <w:rPr>
          <w:rFonts w:ascii="Times New Roman" w:hAnsi="Times New Roman"/>
          <w:sz w:val="24"/>
          <w:szCs w:val="24"/>
          <w:lang w:val="sr-Cyrl-BA"/>
        </w:rPr>
        <w:t>u</w:t>
      </w:r>
      <w:r w:rsidR="00126D38"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126D38" w:rsidRPr="00E92AD5">
        <w:rPr>
          <w:rFonts w:ascii="Times New Roman" w:hAnsi="Times New Roman"/>
          <w:sz w:val="24"/>
          <w:szCs w:val="24"/>
          <w:lang w:val="sr-Cyrl-BA"/>
        </w:rPr>
        <w:t xml:space="preserve"> </w:t>
      </w:r>
      <w:r>
        <w:rPr>
          <w:rFonts w:ascii="Times New Roman" w:hAnsi="Times New Roman"/>
          <w:sz w:val="24"/>
          <w:szCs w:val="24"/>
          <w:lang w:val="sr-Cyrl-BA"/>
        </w:rPr>
        <w:t>sa</w:t>
      </w:r>
      <w:r w:rsidR="00126D38" w:rsidRPr="00E92AD5">
        <w:rPr>
          <w:rFonts w:ascii="Times New Roman" w:hAnsi="Times New Roman"/>
          <w:sz w:val="24"/>
          <w:szCs w:val="24"/>
          <w:lang w:val="sr-Cyrl-BA"/>
        </w:rPr>
        <w:t xml:space="preserve"> </w:t>
      </w:r>
      <w:r>
        <w:rPr>
          <w:rFonts w:ascii="Times New Roman" w:hAnsi="Times New Roman"/>
          <w:sz w:val="24"/>
          <w:szCs w:val="24"/>
          <w:lang w:val="sr-Cyrl-BA"/>
        </w:rPr>
        <w:t>ovim</w:t>
      </w:r>
      <w:r w:rsidR="00126D38" w:rsidRPr="00E92AD5">
        <w:rPr>
          <w:rFonts w:ascii="Times New Roman" w:hAnsi="Times New Roman"/>
          <w:sz w:val="24"/>
          <w:szCs w:val="24"/>
          <w:lang w:val="sr-Cyrl-BA"/>
        </w:rPr>
        <w:t xml:space="preserve"> </w:t>
      </w:r>
      <w:r>
        <w:rPr>
          <w:rFonts w:ascii="Times New Roman" w:hAnsi="Times New Roman"/>
          <w:sz w:val="24"/>
          <w:szCs w:val="24"/>
          <w:lang w:val="sr-Cyrl-BA"/>
        </w:rPr>
        <w:t>zakonom</w:t>
      </w:r>
      <w:r w:rsidR="00947AEC" w:rsidRPr="00E92AD5">
        <w:rPr>
          <w:rFonts w:ascii="Times New Roman" w:hAnsi="Times New Roman"/>
          <w:sz w:val="24"/>
          <w:szCs w:val="24"/>
          <w:lang w:val="sr-Cyrl-BA"/>
        </w:rPr>
        <w:t>.</w:t>
      </w:r>
    </w:p>
    <w:p w14:paraId="550DC2B2" w14:textId="2A00C6C1" w:rsidR="00947AEC" w:rsidRPr="00E92AD5" w:rsidRDefault="006C4AAA" w:rsidP="00DE6984">
      <w:pPr>
        <w:ind w:firstLine="360"/>
        <w:jc w:val="both"/>
        <w:rPr>
          <w:rFonts w:ascii="Times New Roman" w:hAnsi="Times New Roman"/>
          <w:sz w:val="24"/>
          <w:szCs w:val="24"/>
          <w:lang w:val="sr-Cyrl-BA"/>
        </w:rPr>
      </w:pPr>
      <w:r>
        <w:rPr>
          <w:rFonts w:ascii="Times New Roman" w:hAnsi="Times New Roman"/>
          <w:color w:val="000000" w:themeColor="text1"/>
          <w:sz w:val="24"/>
          <w:szCs w:val="24"/>
          <w:lang w:val="sr-Cyrl-BA"/>
        </w:rPr>
        <w:t>Članom</w:t>
      </w:r>
      <w:r w:rsidR="00BA3F15" w:rsidRPr="00E92AD5">
        <w:rPr>
          <w:rFonts w:ascii="Times New Roman" w:hAnsi="Times New Roman"/>
          <w:color w:val="000000" w:themeColor="text1"/>
          <w:sz w:val="24"/>
          <w:szCs w:val="24"/>
          <w:lang w:val="sr-Cyrl-BA"/>
        </w:rPr>
        <w:t xml:space="preserve"> 22. </w:t>
      </w:r>
      <w:r>
        <w:rPr>
          <w:rFonts w:ascii="Times New Roman" w:hAnsi="Times New Roman"/>
          <w:color w:val="000000" w:themeColor="text1"/>
          <w:sz w:val="24"/>
          <w:szCs w:val="24"/>
          <w:lang w:val="sr-Cyrl-BA"/>
        </w:rPr>
        <w:t>ovog</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propisane</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su</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obaveze</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pravnog</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lica</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koje</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posjeduje</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rješenje</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ispunjavanju</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uslova</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obavljanje</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stručnih</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poslova</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zaštite</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od</w:t>
      </w:r>
      <w:r w:rsidR="00BA3F15"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BA3F15" w:rsidRPr="00E92AD5">
        <w:rPr>
          <w:rFonts w:ascii="Times New Roman" w:hAnsi="Times New Roman"/>
          <w:color w:val="000000" w:themeColor="text1"/>
          <w:sz w:val="24"/>
          <w:szCs w:val="24"/>
          <w:lang w:val="sr-Cyrl-BA"/>
        </w:rPr>
        <w:t xml:space="preserve"> </w:t>
      </w:r>
      <w:r>
        <w:rPr>
          <w:rFonts w:ascii="Times New Roman" w:hAnsi="Times New Roman"/>
          <w:sz w:val="24"/>
          <w:szCs w:val="24"/>
          <w:lang w:val="sr-Cyrl-BA"/>
        </w:rPr>
        <w:t>zračenja</w:t>
      </w:r>
      <w:r w:rsidR="00BA3F15" w:rsidRPr="00E92AD5">
        <w:rPr>
          <w:rFonts w:ascii="Times New Roman" w:hAnsi="Times New Roman"/>
          <w:sz w:val="24"/>
          <w:szCs w:val="24"/>
          <w:lang w:val="sr-Cyrl-BA"/>
        </w:rPr>
        <w:t xml:space="preserve">, </w:t>
      </w:r>
      <w:r>
        <w:rPr>
          <w:rFonts w:ascii="Times New Roman" w:hAnsi="Times New Roman"/>
          <w:sz w:val="24"/>
          <w:szCs w:val="24"/>
          <w:lang w:val="sr-Cyrl-BA"/>
        </w:rPr>
        <w:t>i</w:t>
      </w:r>
      <w:r w:rsidR="00BA3F15" w:rsidRPr="00E92AD5">
        <w:rPr>
          <w:rFonts w:ascii="Times New Roman" w:hAnsi="Times New Roman"/>
          <w:sz w:val="24"/>
          <w:szCs w:val="24"/>
          <w:lang w:val="sr-Cyrl-BA"/>
        </w:rPr>
        <w:t xml:space="preserve"> </w:t>
      </w:r>
      <w:r>
        <w:rPr>
          <w:rFonts w:ascii="Times New Roman" w:hAnsi="Times New Roman"/>
          <w:sz w:val="24"/>
          <w:szCs w:val="24"/>
          <w:lang w:val="sr-Cyrl-BA"/>
        </w:rPr>
        <w:t>to</w:t>
      </w:r>
      <w:r w:rsidR="00BA3F15" w:rsidRPr="00E92AD5">
        <w:rPr>
          <w:rFonts w:ascii="Times New Roman" w:hAnsi="Times New Roman"/>
          <w:sz w:val="24"/>
          <w:szCs w:val="24"/>
          <w:lang w:val="sr-Cyrl-BA"/>
        </w:rPr>
        <w:t xml:space="preserve">: </w:t>
      </w:r>
      <w:r>
        <w:rPr>
          <w:rFonts w:ascii="Times New Roman" w:hAnsi="Times New Roman"/>
          <w:sz w:val="24"/>
          <w:szCs w:val="24"/>
          <w:lang w:val="sr-Cyrl-BA"/>
        </w:rPr>
        <w:t>vođenje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evidencije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izvršenim</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čuvanje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dokumentacije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izvršenim</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sistematskim</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periodu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od</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šest</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godina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dostavljanje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podataka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iz</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evidencije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o</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izvršenim</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sistematskim</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ispitivanjima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zahtjev</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Ministarstva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nadležnog</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inspektora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dostavljanje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informacije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Ministarstvu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nadležnom</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inspektoru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slučaju</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utvrđivanja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prelazi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propisane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granične</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947AEC"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947AEC" w:rsidRPr="00E92AD5">
        <w:rPr>
          <w:rFonts w:ascii="Times New Roman" w:hAnsi="Times New Roman"/>
          <w:sz w:val="24"/>
          <w:szCs w:val="24"/>
          <w:lang w:val="sr-Cyrl-BA"/>
        </w:rPr>
        <w:t>.</w:t>
      </w:r>
    </w:p>
    <w:p w14:paraId="53140250" w14:textId="028B75FF" w:rsidR="00FF2040" w:rsidRPr="00E92AD5" w:rsidRDefault="006C4AAA" w:rsidP="00DE6984">
      <w:pPr>
        <w:autoSpaceDE w:val="0"/>
        <w:autoSpaceDN w:val="0"/>
        <w:adjustRightInd w:val="0"/>
        <w:ind w:firstLine="360"/>
        <w:jc w:val="both"/>
        <w:rPr>
          <w:rFonts w:ascii="Times New Roman" w:hAnsi="Times New Roman"/>
          <w:sz w:val="24"/>
          <w:szCs w:val="24"/>
          <w:lang w:val="sr-Cyrl-BA"/>
        </w:rPr>
      </w:pPr>
      <w:r>
        <w:rPr>
          <w:rFonts w:ascii="Times New Roman" w:hAnsi="Times New Roman"/>
          <w:color w:val="000000" w:themeColor="text1"/>
          <w:sz w:val="24"/>
          <w:szCs w:val="24"/>
          <w:lang w:val="sr-Cyrl-BA"/>
        </w:rPr>
        <w:t>Članom</w:t>
      </w:r>
      <w:r w:rsidR="00196062" w:rsidRPr="00E92AD5">
        <w:rPr>
          <w:rFonts w:ascii="Times New Roman" w:hAnsi="Times New Roman"/>
          <w:color w:val="000000" w:themeColor="text1"/>
          <w:sz w:val="24"/>
          <w:szCs w:val="24"/>
          <w:lang w:val="sr-Cyrl-BA"/>
        </w:rPr>
        <w:t xml:space="preserve"> 23</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ovog</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zakona</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propisuje</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7C6299"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su</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pravna</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lica</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koja</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svom</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vlasništvu</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imaju</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preko</w:t>
      </w:r>
      <w:r w:rsidR="00196062" w:rsidRPr="00E92AD5">
        <w:rPr>
          <w:rFonts w:ascii="Times New Roman" w:hAnsi="Times New Roman"/>
          <w:color w:val="000000" w:themeColor="text1"/>
          <w:sz w:val="24"/>
          <w:szCs w:val="24"/>
          <w:lang w:val="sr-Cyrl-BA"/>
        </w:rPr>
        <w:t xml:space="preserve"> 200 </w:t>
      </w:r>
      <w:r>
        <w:rPr>
          <w:rFonts w:ascii="Times New Roman" w:hAnsi="Times New Roman"/>
          <w:color w:val="000000" w:themeColor="text1"/>
          <w:sz w:val="24"/>
          <w:szCs w:val="24"/>
          <w:lang w:val="sr-Cyrl-BA"/>
        </w:rPr>
        <w:t>stacionarnih</w:t>
      </w:r>
      <w:r w:rsidR="003B276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196062"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elektromagnetnih</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polja</w:t>
      </w:r>
      <w:r w:rsidR="00D230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dužna</w:t>
      </w:r>
      <w:r w:rsidR="00D230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svom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trošku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sprovoditi</w:t>
      </w:r>
      <w:r w:rsidR="00D230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monitoring</w:t>
      </w:r>
      <w:r w:rsidR="00D230E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kao</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obavezni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obezbijede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obavljanje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monitoringa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w:t>
      </w:r>
      <w:r w:rsidR="00FF2040" w:rsidRPr="00E92AD5">
        <w:rPr>
          <w:rFonts w:ascii="Times New Roman" w:hAnsi="Times New Roman"/>
          <w:color w:val="000000" w:themeColor="text1"/>
          <w:sz w:val="24"/>
          <w:szCs w:val="24"/>
          <w:lang w:val="sr-Cyrl-BA"/>
        </w:rPr>
        <w:t xml:space="preserve"> 20 </w:t>
      </w:r>
      <w:r>
        <w:rPr>
          <w:rFonts w:ascii="Times New Roman" w:hAnsi="Times New Roman"/>
          <w:color w:val="000000" w:themeColor="text1"/>
          <w:sz w:val="24"/>
          <w:szCs w:val="24"/>
          <w:lang w:val="sr-Cyrl-BA"/>
        </w:rPr>
        <w:t>lokacija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izvorima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svom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vlasništvu</w:t>
      </w:r>
      <w:r w:rsidR="007F18FF" w:rsidRPr="00E92AD5">
        <w:rPr>
          <w:rFonts w:ascii="Times New Roman" w:hAnsi="Times New Roman"/>
          <w:color w:val="000000" w:themeColor="text1"/>
          <w:sz w:val="24"/>
          <w:szCs w:val="24"/>
          <w:lang w:val="sr-Cyrl-BA"/>
        </w:rPr>
        <w:t>,</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te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rezultate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monitoringa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dostavljaju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Ministarstvu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nadležnom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inspektoru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svaka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tri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mjeseca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Propisano</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monitoring</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vrši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Institut</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javno</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zdravstvo</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nadležan</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kontrolu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nejonizujućih</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skladu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zakonom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kojim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uređuje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zdravstvena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zaštita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ovim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zakonom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te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Institut</w:t>
      </w:r>
      <w:r w:rsidR="00FF2040" w:rsidRPr="00E92AD5">
        <w:rPr>
          <w:rFonts w:ascii="Times New Roman" w:hAnsi="Times New Roman"/>
          <w:sz w:val="24"/>
          <w:szCs w:val="24"/>
          <w:lang w:val="sr-Cyrl-BA"/>
        </w:rPr>
        <w:t xml:space="preserve"> </w:t>
      </w:r>
      <w:r>
        <w:rPr>
          <w:rFonts w:ascii="Times New Roman" w:hAnsi="Times New Roman"/>
          <w:color w:val="000000" w:themeColor="text1"/>
          <w:sz w:val="24"/>
          <w:szCs w:val="24"/>
          <w:lang w:val="sr-Cyrl-BA"/>
        </w:rPr>
        <w:t>jednom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godišnje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donosi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plan</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monitoringa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dostavlja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plan</w:t>
      </w:r>
      <w:r w:rsidR="007F18FF"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Ministarstvu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nadležnom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inspektoru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najkasnije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w:t>
      </w:r>
      <w:r w:rsidR="00285C61" w:rsidRPr="00E92AD5">
        <w:rPr>
          <w:rFonts w:ascii="Times New Roman" w:hAnsi="Times New Roman"/>
          <w:color w:val="000000" w:themeColor="text1"/>
          <w:sz w:val="24"/>
          <w:szCs w:val="24"/>
          <w:lang w:val="sr-Cyrl-BA"/>
        </w:rPr>
        <w:t xml:space="preserve"> 1. </w:t>
      </w:r>
      <w:r>
        <w:rPr>
          <w:rFonts w:ascii="Times New Roman" w:hAnsi="Times New Roman"/>
          <w:color w:val="000000" w:themeColor="text1"/>
          <w:sz w:val="24"/>
          <w:szCs w:val="24"/>
          <w:lang w:val="sr-Cyrl-BA"/>
        </w:rPr>
        <w:t>novembra</w:t>
      </w:r>
      <w:r w:rsidR="00285C61"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tekuće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narednu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godinu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Definisano</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je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vlasnik</w:t>
      </w:r>
      <w:r w:rsidR="00FF2040" w:rsidRPr="00E92AD5">
        <w:rPr>
          <w:rFonts w:ascii="Times New Roman" w:hAnsi="Times New Roman"/>
          <w:sz w:val="24"/>
          <w:szCs w:val="24"/>
          <w:lang w:val="sr-Cyrl-BA"/>
        </w:rPr>
        <w:t xml:space="preserve"> </w:t>
      </w:r>
      <w:r>
        <w:rPr>
          <w:rFonts w:ascii="Times New Roman" w:hAnsi="Times New Roman"/>
          <w:color w:val="000000" w:themeColor="text1"/>
          <w:sz w:val="24"/>
          <w:szCs w:val="24"/>
          <w:lang w:val="sr-Cyrl-BA"/>
        </w:rPr>
        <w:t>izvora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rezultate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monitoringa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može</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koristiti</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svrhu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dokazivanja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periodičnog</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ispitivanja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nejonizujućeg</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zračenja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izvora</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u</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svom</w:t>
      </w:r>
      <w:r w:rsidR="00FF2040" w:rsidRPr="00E92AD5">
        <w:rPr>
          <w:rFonts w:ascii="Times New Roman" w:hAnsi="Times New Roman"/>
          <w:color w:val="000000" w:themeColor="text1"/>
          <w:sz w:val="24"/>
          <w:szCs w:val="24"/>
          <w:lang w:val="sr-Cyrl-BA"/>
        </w:rPr>
        <w:t xml:space="preserve"> </w:t>
      </w:r>
      <w:r>
        <w:rPr>
          <w:rFonts w:ascii="Times New Roman" w:hAnsi="Times New Roman"/>
          <w:color w:val="000000" w:themeColor="text1"/>
          <w:sz w:val="24"/>
          <w:szCs w:val="24"/>
          <w:lang w:val="sr-Cyrl-BA"/>
        </w:rPr>
        <w:t>vlasništvu</w:t>
      </w:r>
      <w:r w:rsidR="00FF2040" w:rsidRPr="00E92AD5">
        <w:rPr>
          <w:rFonts w:ascii="Times New Roman" w:hAnsi="Times New Roman"/>
          <w:color w:val="000000" w:themeColor="text1"/>
          <w:sz w:val="24"/>
          <w:szCs w:val="24"/>
          <w:lang w:val="sr-Cyrl-BA"/>
        </w:rPr>
        <w:t xml:space="preserve">.  </w:t>
      </w:r>
    </w:p>
    <w:p w14:paraId="3182F56C" w14:textId="6BB21E03" w:rsidR="000A6760" w:rsidRPr="00E92AD5" w:rsidRDefault="006C4AAA" w:rsidP="00DE6984">
      <w:pPr>
        <w:pStyle w:val="NormalWeb"/>
        <w:tabs>
          <w:tab w:val="left" w:pos="630"/>
        </w:tabs>
        <w:spacing w:before="0" w:beforeAutospacing="0" w:after="0" w:afterAutospacing="0"/>
        <w:ind w:firstLine="360"/>
        <w:rPr>
          <w:noProof/>
          <w:lang w:val="sr-Cyrl-BA"/>
        </w:rPr>
      </w:pPr>
      <w:r>
        <w:rPr>
          <w:noProof/>
          <w:lang w:val="sr-Cyrl-BA"/>
        </w:rPr>
        <w:t>Članom</w:t>
      </w:r>
      <w:r w:rsidR="000A6760" w:rsidRPr="00E92AD5">
        <w:rPr>
          <w:noProof/>
          <w:lang w:val="sr-Cyrl-BA"/>
        </w:rPr>
        <w:t xml:space="preserve"> 24. </w:t>
      </w:r>
      <w:r>
        <w:rPr>
          <w:noProof/>
          <w:lang w:val="sr-Cyrl-BA"/>
        </w:rPr>
        <w:t>ovoga</w:t>
      </w:r>
      <w:r w:rsidR="000A6760" w:rsidRPr="00E92AD5">
        <w:rPr>
          <w:noProof/>
          <w:lang w:val="sr-Cyrl-BA"/>
        </w:rPr>
        <w:t xml:space="preserve"> </w:t>
      </w:r>
      <w:r>
        <w:rPr>
          <w:noProof/>
          <w:lang w:val="sr-Cyrl-BA"/>
        </w:rPr>
        <w:t>zakona</w:t>
      </w:r>
      <w:r w:rsidR="000A6760" w:rsidRPr="00E92AD5">
        <w:rPr>
          <w:noProof/>
          <w:lang w:val="sr-Cyrl-BA"/>
        </w:rPr>
        <w:t xml:space="preserve"> </w:t>
      </w:r>
      <w:r>
        <w:rPr>
          <w:noProof/>
          <w:lang w:val="sr-Cyrl-BA"/>
        </w:rPr>
        <w:t>propisuje</w:t>
      </w:r>
      <w:r w:rsidR="000A6760" w:rsidRPr="00E92AD5">
        <w:rPr>
          <w:noProof/>
          <w:lang w:val="sr-Cyrl-BA"/>
        </w:rPr>
        <w:t xml:space="preserve"> </w:t>
      </w:r>
      <w:r>
        <w:rPr>
          <w:noProof/>
          <w:lang w:val="sr-Cyrl-BA"/>
        </w:rPr>
        <w:t>se</w:t>
      </w:r>
      <w:r w:rsidR="00E469B3" w:rsidRPr="00E92AD5">
        <w:rPr>
          <w:noProof/>
          <w:lang w:val="sr-Cyrl-BA"/>
        </w:rPr>
        <w:t xml:space="preserve"> </w:t>
      </w:r>
      <w:r>
        <w:rPr>
          <w:noProof/>
          <w:lang w:val="sr-Cyrl-BA"/>
        </w:rPr>
        <w:t>nadzor</w:t>
      </w:r>
      <w:r w:rsidR="00E469B3" w:rsidRPr="00E92AD5">
        <w:rPr>
          <w:noProof/>
          <w:lang w:val="sr-Cyrl-BA"/>
        </w:rPr>
        <w:t xml:space="preserve"> </w:t>
      </w:r>
      <w:r>
        <w:rPr>
          <w:noProof/>
          <w:lang w:val="sr-Cyrl-BA"/>
        </w:rPr>
        <w:t>nad</w:t>
      </w:r>
      <w:r w:rsidR="00E469B3" w:rsidRPr="00E92AD5">
        <w:rPr>
          <w:noProof/>
          <w:lang w:val="sr-Cyrl-BA"/>
        </w:rPr>
        <w:t xml:space="preserve"> </w:t>
      </w:r>
      <w:r>
        <w:rPr>
          <w:noProof/>
          <w:lang w:val="sr-Cyrl-BA"/>
        </w:rPr>
        <w:t>sprovođenjem</w:t>
      </w:r>
      <w:r w:rsidR="00E469B3" w:rsidRPr="00E92AD5">
        <w:rPr>
          <w:noProof/>
          <w:lang w:val="sr-Cyrl-BA"/>
        </w:rPr>
        <w:t xml:space="preserve"> </w:t>
      </w:r>
      <w:r>
        <w:rPr>
          <w:noProof/>
          <w:lang w:val="sr-Cyrl-BA"/>
        </w:rPr>
        <w:t>odredaba</w:t>
      </w:r>
      <w:r w:rsidR="000A6760" w:rsidRPr="00E92AD5">
        <w:rPr>
          <w:noProof/>
          <w:lang w:val="sr-Cyrl-BA"/>
        </w:rPr>
        <w:t xml:space="preserve"> </w:t>
      </w:r>
      <w:r>
        <w:rPr>
          <w:noProof/>
          <w:lang w:val="sr-Cyrl-BA"/>
        </w:rPr>
        <w:t>ovog</w:t>
      </w:r>
      <w:r w:rsidR="000A6760" w:rsidRPr="00E92AD5">
        <w:rPr>
          <w:noProof/>
          <w:lang w:val="sr-Cyrl-BA"/>
        </w:rPr>
        <w:t xml:space="preserve"> </w:t>
      </w:r>
      <w:r>
        <w:rPr>
          <w:noProof/>
          <w:lang w:val="sr-Cyrl-BA"/>
        </w:rPr>
        <w:t>zakona</w:t>
      </w:r>
      <w:r w:rsidR="000A6760" w:rsidRPr="00E92AD5">
        <w:rPr>
          <w:noProof/>
          <w:lang w:val="sr-Cyrl-BA"/>
        </w:rPr>
        <w:t>.</w:t>
      </w:r>
    </w:p>
    <w:p w14:paraId="4BD3D4B4" w14:textId="712D7307" w:rsidR="007F18FF" w:rsidRPr="00E92AD5" w:rsidRDefault="006C4AAA" w:rsidP="00DE6984">
      <w:pPr>
        <w:pStyle w:val="NormalWeb"/>
        <w:tabs>
          <w:tab w:val="left" w:pos="630"/>
        </w:tabs>
        <w:spacing w:before="0" w:beforeAutospacing="0" w:after="0" w:afterAutospacing="0"/>
        <w:ind w:firstLine="360"/>
        <w:rPr>
          <w:noProof/>
          <w:lang w:val="sr-Cyrl-BA"/>
        </w:rPr>
      </w:pPr>
      <w:r>
        <w:rPr>
          <w:noProof/>
          <w:lang w:val="sr-Cyrl-BA"/>
        </w:rPr>
        <w:t>Odredbama</w:t>
      </w:r>
      <w:r w:rsidR="007F18FF" w:rsidRPr="00E92AD5">
        <w:rPr>
          <w:noProof/>
          <w:lang w:val="sr-Cyrl-BA"/>
        </w:rPr>
        <w:t xml:space="preserve"> </w:t>
      </w:r>
      <w:r>
        <w:rPr>
          <w:noProof/>
          <w:lang w:val="sr-Cyrl-BA"/>
        </w:rPr>
        <w:t>čl</w:t>
      </w:r>
      <w:r w:rsidR="000A6760" w:rsidRPr="00E92AD5">
        <w:rPr>
          <w:noProof/>
          <w:lang w:val="sr-Cyrl-BA"/>
        </w:rPr>
        <w:t xml:space="preserve">. 25. </w:t>
      </w:r>
      <w:r>
        <w:rPr>
          <w:noProof/>
          <w:lang w:val="sr-Cyrl-BA"/>
        </w:rPr>
        <w:t>do</w:t>
      </w:r>
      <w:r w:rsidR="000A6760" w:rsidRPr="00E92AD5">
        <w:rPr>
          <w:noProof/>
          <w:lang w:val="sr-Cyrl-BA"/>
        </w:rPr>
        <w:t xml:space="preserve"> 27. </w:t>
      </w:r>
      <w:r>
        <w:rPr>
          <w:noProof/>
          <w:lang w:val="sr-Cyrl-BA"/>
        </w:rPr>
        <w:t>ovoga</w:t>
      </w:r>
      <w:r w:rsidR="000A6760" w:rsidRPr="00E92AD5">
        <w:rPr>
          <w:noProof/>
          <w:lang w:val="sr-Cyrl-BA"/>
        </w:rPr>
        <w:t xml:space="preserve"> </w:t>
      </w:r>
      <w:r>
        <w:rPr>
          <w:noProof/>
          <w:lang w:val="sr-Cyrl-BA"/>
        </w:rPr>
        <w:t>zakona</w:t>
      </w:r>
      <w:r w:rsidR="000A6760" w:rsidRPr="00E92AD5">
        <w:rPr>
          <w:noProof/>
          <w:lang w:val="sr-Cyrl-BA"/>
        </w:rPr>
        <w:t xml:space="preserve"> </w:t>
      </w:r>
      <w:r>
        <w:rPr>
          <w:noProof/>
          <w:lang w:val="sr-Cyrl-BA"/>
        </w:rPr>
        <w:t>propisuju</w:t>
      </w:r>
      <w:r w:rsidR="000A6760" w:rsidRPr="00E92AD5">
        <w:rPr>
          <w:noProof/>
          <w:lang w:val="sr-Cyrl-BA"/>
        </w:rPr>
        <w:t xml:space="preserve"> </w:t>
      </w:r>
      <w:r>
        <w:rPr>
          <w:noProof/>
          <w:lang w:val="sr-Cyrl-BA"/>
        </w:rPr>
        <w:t>se</w:t>
      </w:r>
      <w:r w:rsidR="000A6760" w:rsidRPr="00E92AD5">
        <w:rPr>
          <w:noProof/>
          <w:lang w:val="sr-Cyrl-BA"/>
        </w:rPr>
        <w:t xml:space="preserve"> </w:t>
      </w:r>
      <w:r>
        <w:rPr>
          <w:noProof/>
          <w:lang w:val="sr-Cyrl-BA"/>
        </w:rPr>
        <w:t>kaznene</w:t>
      </w:r>
      <w:r w:rsidR="000A6760" w:rsidRPr="00E92AD5">
        <w:rPr>
          <w:noProof/>
          <w:lang w:val="sr-Cyrl-BA"/>
        </w:rPr>
        <w:t xml:space="preserve"> </w:t>
      </w:r>
      <w:r>
        <w:rPr>
          <w:noProof/>
          <w:lang w:val="sr-Cyrl-BA"/>
        </w:rPr>
        <w:t>odredbe</w:t>
      </w:r>
      <w:r w:rsidR="00027EC5" w:rsidRPr="00E92AD5">
        <w:rPr>
          <w:noProof/>
          <w:lang w:val="sr-Cyrl-BA"/>
        </w:rPr>
        <w:t xml:space="preserve"> </w:t>
      </w:r>
      <w:r>
        <w:rPr>
          <w:noProof/>
          <w:lang w:val="sr-Cyrl-BA"/>
        </w:rPr>
        <w:t>Zakona</w:t>
      </w:r>
      <w:r w:rsidR="007F18FF" w:rsidRPr="00E92AD5">
        <w:rPr>
          <w:noProof/>
          <w:lang w:val="sr-Cyrl-BA"/>
        </w:rPr>
        <w:t>.</w:t>
      </w:r>
    </w:p>
    <w:p w14:paraId="080DFF10" w14:textId="4CEC7509" w:rsidR="000A6760" w:rsidRPr="00E92AD5" w:rsidRDefault="006C4AAA" w:rsidP="00DE6984">
      <w:pPr>
        <w:pStyle w:val="NormalWeb"/>
        <w:tabs>
          <w:tab w:val="left" w:pos="630"/>
        </w:tabs>
        <w:spacing w:before="0" w:beforeAutospacing="0" w:after="0" w:afterAutospacing="0"/>
        <w:ind w:firstLine="360"/>
        <w:rPr>
          <w:noProof/>
          <w:lang w:val="sr-Cyrl-BA"/>
        </w:rPr>
      </w:pPr>
      <w:r>
        <w:rPr>
          <w:noProof/>
          <w:lang w:val="sr-Cyrl-BA"/>
        </w:rPr>
        <w:t>Odredbama</w:t>
      </w:r>
      <w:r w:rsidR="007F18FF" w:rsidRPr="00E92AD5">
        <w:rPr>
          <w:noProof/>
          <w:lang w:val="sr-Cyrl-BA"/>
        </w:rPr>
        <w:t xml:space="preserve"> </w:t>
      </w:r>
      <w:r>
        <w:rPr>
          <w:noProof/>
          <w:lang w:val="sr-Cyrl-BA"/>
        </w:rPr>
        <w:t>čl</w:t>
      </w:r>
      <w:r w:rsidR="00027EC5" w:rsidRPr="00E92AD5">
        <w:rPr>
          <w:noProof/>
          <w:lang w:val="sr-Cyrl-BA"/>
        </w:rPr>
        <w:t>. 28</w:t>
      </w:r>
      <w:r w:rsidR="000A6760" w:rsidRPr="00E92AD5">
        <w:rPr>
          <w:noProof/>
          <w:lang w:val="sr-Cyrl-BA"/>
        </w:rPr>
        <w:t>.</w:t>
      </w:r>
      <w:r w:rsidR="00FF2040" w:rsidRPr="00E92AD5">
        <w:rPr>
          <w:noProof/>
          <w:lang w:val="sr-Cyrl-BA"/>
        </w:rPr>
        <w:t xml:space="preserve"> </w:t>
      </w:r>
      <w:r>
        <w:rPr>
          <w:noProof/>
          <w:lang w:val="sr-Cyrl-BA"/>
        </w:rPr>
        <w:t>do</w:t>
      </w:r>
      <w:r w:rsidR="00FF2040" w:rsidRPr="00E92AD5">
        <w:rPr>
          <w:noProof/>
          <w:lang w:val="sr-Cyrl-BA"/>
        </w:rPr>
        <w:t xml:space="preserve"> 32</w:t>
      </w:r>
      <w:r w:rsidR="000A6760" w:rsidRPr="00E92AD5">
        <w:rPr>
          <w:noProof/>
          <w:lang w:val="sr-Cyrl-BA"/>
        </w:rPr>
        <w:t xml:space="preserve">. </w:t>
      </w:r>
      <w:r>
        <w:rPr>
          <w:noProof/>
          <w:lang w:val="sr-Cyrl-BA"/>
        </w:rPr>
        <w:t>navode</w:t>
      </w:r>
      <w:r w:rsidR="000A6760" w:rsidRPr="00E92AD5">
        <w:rPr>
          <w:noProof/>
          <w:lang w:val="sr-Cyrl-BA"/>
        </w:rPr>
        <w:t xml:space="preserve"> </w:t>
      </w:r>
      <w:r>
        <w:rPr>
          <w:noProof/>
          <w:lang w:val="sr-Cyrl-BA"/>
        </w:rPr>
        <w:t>se</w:t>
      </w:r>
      <w:r w:rsidR="007F18FF" w:rsidRPr="00E92AD5">
        <w:rPr>
          <w:noProof/>
          <w:lang w:val="sr-Cyrl-BA"/>
        </w:rPr>
        <w:t xml:space="preserve"> </w:t>
      </w:r>
      <w:r>
        <w:rPr>
          <w:noProof/>
          <w:lang w:val="sr-Cyrl-BA"/>
        </w:rPr>
        <w:t>prelazne</w:t>
      </w:r>
      <w:r w:rsidR="000A6760" w:rsidRPr="00E92AD5">
        <w:rPr>
          <w:noProof/>
          <w:lang w:val="sr-Cyrl-BA"/>
        </w:rPr>
        <w:t xml:space="preserve"> </w:t>
      </w:r>
      <w:r>
        <w:rPr>
          <w:noProof/>
          <w:lang w:val="sr-Cyrl-BA"/>
        </w:rPr>
        <w:t>i</w:t>
      </w:r>
      <w:r w:rsidR="000A6760" w:rsidRPr="00E92AD5">
        <w:rPr>
          <w:noProof/>
          <w:lang w:val="sr-Cyrl-BA"/>
        </w:rPr>
        <w:t xml:space="preserve"> </w:t>
      </w:r>
      <w:r>
        <w:rPr>
          <w:noProof/>
          <w:lang w:val="sr-Cyrl-BA"/>
        </w:rPr>
        <w:t>završne</w:t>
      </w:r>
      <w:r w:rsidR="000A6760" w:rsidRPr="00E92AD5">
        <w:rPr>
          <w:noProof/>
          <w:lang w:val="sr-Cyrl-BA"/>
        </w:rPr>
        <w:t xml:space="preserve"> </w:t>
      </w:r>
      <w:r>
        <w:rPr>
          <w:noProof/>
          <w:lang w:val="sr-Cyrl-BA"/>
        </w:rPr>
        <w:t>odredbe</w:t>
      </w:r>
      <w:r w:rsidR="007F18FF" w:rsidRPr="00E92AD5">
        <w:rPr>
          <w:noProof/>
          <w:lang w:val="sr-Cyrl-BA"/>
        </w:rPr>
        <w:t xml:space="preserve"> </w:t>
      </w:r>
      <w:r>
        <w:rPr>
          <w:noProof/>
          <w:lang w:val="sr-Cyrl-BA"/>
        </w:rPr>
        <w:t>i</w:t>
      </w:r>
      <w:r w:rsidR="007F18FF" w:rsidRPr="00E92AD5">
        <w:rPr>
          <w:noProof/>
          <w:lang w:val="sr-Cyrl-BA"/>
        </w:rPr>
        <w:t xml:space="preserve"> </w:t>
      </w:r>
      <w:r>
        <w:rPr>
          <w:noProof/>
          <w:lang w:val="sr-Cyrl-BA"/>
        </w:rPr>
        <w:t>stupanje</w:t>
      </w:r>
      <w:r w:rsidR="007F18FF" w:rsidRPr="00E92AD5">
        <w:rPr>
          <w:noProof/>
          <w:lang w:val="sr-Cyrl-BA"/>
        </w:rPr>
        <w:t xml:space="preserve"> </w:t>
      </w:r>
      <w:r>
        <w:rPr>
          <w:noProof/>
          <w:lang w:val="sr-Cyrl-BA"/>
        </w:rPr>
        <w:t>na</w:t>
      </w:r>
      <w:r w:rsidR="007F18FF" w:rsidRPr="00E92AD5">
        <w:rPr>
          <w:noProof/>
          <w:lang w:val="sr-Cyrl-BA"/>
        </w:rPr>
        <w:t xml:space="preserve"> </w:t>
      </w:r>
      <w:r>
        <w:rPr>
          <w:noProof/>
          <w:lang w:val="sr-Cyrl-BA"/>
        </w:rPr>
        <w:t>snagu</w:t>
      </w:r>
      <w:r w:rsidR="007F18FF" w:rsidRPr="00E92AD5">
        <w:rPr>
          <w:noProof/>
          <w:lang w:val="sr-Cyrl-BA"/>
        </w:rPr>
        <w:t xml:space="preserve"> </w:t>
      </w:r>
      <w:r>
        <w:rPr>
          <w:noProof/>
          <w:lang w:val="sr-Cyrl-BA"/>
        </w:rPr>
        <w:t>ovog</w:t>
      </w:r>
      <w:r w:rsidR="007F18FF" w:rsidRPr="00E92AD5">
        <w:rPr>
          <w:noProof/>
          <w:lang w:val="sr-Cyrl-BA"/>
        </w:rPr>
        <w:t xml:space="preserve"> </w:t>
      </w:r>
      <w:r>
        <w:rPr>
          <w:noProof/>
          <w:lang w:val="sr-Cyrl-BA"/>
        </w:rPr>
        <w:t>zakona</w:t>
      </w:r>
      <w:r w:rsidR="007F18FF" w:rsidRPr="00E92AD5">
        <w:rPr>
          <w:noProof/>
          <w:lang w:val="sr-Cyrl-BA"/>
        </w:rPr>
        <w:t>.</w:t>
      </w:r>
    </w:p>
    <w:p w14:paraId="49934320" w14:textId="77777777" w:rsidR="000A6760" w:rsidRPr="00E92AD5" w:rsidRDefault="000A6760" w:rsidP="00824C57">
      <w:pPr>
        <w:autoSpaceDE w:val="0"/>
        <w:autoSpaceDN w:val="0"/>
        <w:adjustRightInd w:val="0"/>
        <w:ind w:firstLine="0"/>
        <w:jc w:val="both"/>
        <w:rPr>
          <w:rFonts w:ascii="Times New Roman" w:hAnsi="Times New Roman"/>
          <w:sz w:val="24"/>
          <w:szCs w:val="24"/>
          <w:lang w:val="sr-Cyrl-BA"/>
        </w:rPr>
      </w:pPr>
    </w:p>
    <w:p w14:paraId="3F7E8A8D" w14:textId="37DC8666" w:rsidR="00285C61" w:rsidRPr="00E92AD5" w:rsidRDefault="00285C61" w:rsidP="00285C61">
      <w:pPr>
        <w:ind w:firstLine="0"/>
        <w:rPr>
          <w:rFonts w:ascii="Times New Roman" w:hAnsi="Times New Roman"/>
          <w:b/>
          <w:sz w:val="24"/>
          <w:szCs w:val="24"/>
          <w:lang w:val="sr-Cyrl-BA"/>
        </w:rPr>
      </w:pPr>
      <w:r w:rsidRPr="00E92AD5">
        <w:rPr>
          <w:rFonts w:ascii="Times New Roman" w:hAnsi="Times New Roman"/>
          <w:b/>
          <w:sz w:val="24"/>
          <w:szCs w:val="24"/>
          <w:lang w:val="sr-Cyrl-BA"/>
        </w:rPr>
        <w:t xml:space="preserve">VI  </w:t>
      </w:r>
      <w:r w:rsidR="006C4AAA">
        <w:rPr>
          <w:rFonts w:ascii="Times New Roman" w:hAnsi="Times New Roman"/>
          <w:b/>
          <w:sz w:val="24"/>
          <w:szCs w:val="24"/>
          <w:lang w:val="sr-Cyrl-BA"/>
        </w:rPr>
        <w:t>UČEŠĆE</w:t>
      </w:r>
      <w:r w:rsidRPr="00E92AD5">
        <w:rPr>
          <w:rFonts w:ascii="Times New Roman" w:hAnsi="Times New Roman"/>
          <w:b/>
          <w:sz w:val="24"/>
          <w:szCs w:val="24"/>
          <w:lang w:val="sr-Cyrl-BA"/>
        </w:rPr>
        <w:t xml:space="preserve"> </w:t>
      </w:r>
      <w:r w:rsidR="006C4AAA">
        <w:rPr>
          <w:rFonts w:ascii="Times New Roman" w:hAnsi="Times New Roman"/>
          <w:b/>
          <w:sz w:val="24"/>
          <w:szCs w:val="24"/>
          <w:lang w:val="sr-Cyrl-BA"/>
        </w:rPr>
        <w:t>JAVNOSTI</w:t>
      </w:r>
      <w:r w:rsidRPr="00E92AD5">
        <w:rPr>
          <w:rFonts w:ascii="Times New Roman" w:hAnsi="Times New Roman"/>
          <w:b/>
          <w:sz w:val="24"/>
          <w:szCs w:val="24"/>
          <w:lang w:val="sr-Cyrl-BA"/>
        </w:rPr>
        <w:t xml:space="preserve"> </w:t>
      </w:r>
      <w:r w:rsidR="006C4AAA">
        <w:rPr>
          <w:rFonts w:ascii="Times New Roman" w:hAnsi="Times New Roman"/>
          <w:b/>
          <w:sz w:val="24"/>
          <w:szCs w:val="24"/>
          <w:lang w:val="sr-Cyrl-BA"/>
        </w:rPr>
        <w:t>I</w:t>
      </w:r>
      <w:r w:rsidRPr="00E92AD5">
        <w:rPr>
          <w:rFonts w:ascii="Times New Roman" w:hAnsi="Times New Roman"/>
          <w:b/>
          <w:sz w:val="24"/>
          <w:szCs w:val="24"/>
          <w:lang w:val="sr-Cyrl-BA"/>
        </w:rPr>
        <w:t xml:space="preserve"> </w:t>
      </w:r>
      <w:r w:rsidR="006C4AAA">
        <w:rPr>
          <w:rFonts w:ascii="Times New Roman" w:hAnsi="Times New Roman"/>
          <w:b/>
          <w:sz w:val="24"/>
          <w:szCs w:val="24"/>
          <w:lang w:val="sr-Cyrl-BA"/>
        </w:rPr>
        <w:t>KONSULTACIJE</w:t>
      </w:r>
      <w:r w:rsidRPr="00E92AD5">
        <w:rPr>
          <w:rFonts w:ascii="Times New Roman" w:hAnsi="Times New Roman"/>
          <w:b/>
          <w:sz w:val="24"/>
          <w:szCs w:val="24"/>
          <w:lang w:val="sr-Cyrl-BA"/>
        </w:rPr>
        <w:t xml:space="preserve"> </w:t>
      </w:r>
      <w:r w:rsidR="006C4AAA">
        <w:rPr>
          <w:rFonts w:ascii="Times New Roman" w:hAnsi="Times New Roman"/>
          <w:b/>
          <w:sz w:val="24"/>
          <w:szCs w:val="24"/>
          <w:lang w:val="sr-Cyrl-BA"/>
        </w:rPr>
        <w:t>U</w:t>
      </w:r>
      <w:r w:rsidRPr="00E92AD5">
        <w:rPr>
          <w:rFonts w:ascii="Times New Roman" w:hAnsi="Times New Roman"/>
          <w:b/>
          <w:sz w:val="24"/>
          <w:szCs w:val="24"/>
          <w:lang w:val="sr-Cyrl-BA"/>
        </w:rPr>
        <w:t xml:space="preserve"> </w:t>
      </w:r>
      <w:r w:rsidR="006C4AAA">
        <w:rPr>
          <w:rFonts w:ascii="Times New Roman" w:hAnsi="Times New Roman"/>
          <w:b/>
          <w:sz w:val="24"/>
          <w:szCs w:val="24"/>
          <w:lang w:val="sr-Cyrl-BA"/>
        </w:rPr>
        <w:t>IZRADI</w:t>
      </w:r>
      <w:r w:rsidRPr="00E92AD5">
        <w:rPr>
          <w:rFonts w:ascii="Times New Roman" w:hAnsi="Times New Roman"/>
          <w:b/>
          <w:sz w:val="24"/>
          <w:szCs w:val="24"/>
          <w:lang w:val="sr-Cyrl-BA"/>
        </w:rPr>
        <w:t xml:space="preserve"> </w:t>
      </w:r>
      <w:r w:rsidR="006C4AAA">
        <w:rPr>
          <w:rFonts w:ascii="Times New Roman" w:hAnsi="Times New Roman"/>
          <w:b/>
          <w:sz w:val="24"/>
          <w:szCs w:val="24"/>
          <w:lang w:val="sr-Cyrl-BA"/>
        </w:rPr>
        <w:t>ZAKONA</w:t>
      </w:r>
    </w:p>
    <w:p w14:paraId="7496205B" w14:textId="77777777" w:rsidR="00285C61" w:rsidRPr="00E92AD5" w:rsidRDefault="00285C61" w:rsidP="00285C61">
      <w:pPr>
        <w:pStyle w:val="ListParagraph"/>
        <w:ind w:left="0"/>
        <w:rPr>
          <w:rFonts w:ascii="Times New Roman" w:hAnsi="Times New Roman"/>
          <w:b/>
          <w:sz w:val="24"/>
          <w:szCs w:val="24"/>
          <w:lang w:val="sr-Cyrl-BA"/>
        </w:rPr>
      </w:pPr>
    </w:p>
    <w:p w14:paraId="6E70C992" w14:textId="0F46239A" w:rsidR="00285C61" w:rsidRPr="00E92AD5" w:rsidRDefault="006C4AAA" w:rsidP="00285C61">
      <w:pPr>
        <w:jc w:val="both"/>
        <w:rPr>
          <w:rFonts w:ascii="Times New Roman" w:hAnsi="Times New Roman"/>
          <w:bCs/>
          <w:noProof/>
          <w:sz w:val="24"/>
          <w:szCs w:val="24"/>
          <w:lang w:val="sr-Cyrl-BA"/>
        </w:rPr>
      </w:pPr>
      <w:r>
        <w:rPr>
          <w:rFonts w:ascii="Times New Roman" w:hAnsi="Times New Roman"/>
          <w:bCs/>
          <w:noProof/>
          <w:sz w:val="24"/>
          <w:szCs w:val="24"/>
          <w:lang w:val="sr-Cyrl-BA"/>
        </w:rPr>
        <w:t>U</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skladu</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Smjernicama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postupanje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republičkih</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organa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uprave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o</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učešću</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javnosti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konsultacijama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u</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izradi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zakona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Službeni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glasnik</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Republike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Srpske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br</w:t>
      </w:r>
      <w:r w:rsidR="00285C61" w:rsidRPr="00E92AD5">
        <w:rPr>
          <w:rFonts w:ascii="Times New Roman" w:hAnsi="Times New Roman"/>
          <w:bCs/>
          <w:noProof/>
          <w:sz w:val="24"/>
          <w:szCs w:val="24"/>
          <w:lang w:val="sr-Cyrl-BA"/>
        </w:rPr>
        <w:t xml:space="preserve">. 123/08 </w:t>
      </w:r>
      <w:r>
        <w:rPr>
          <w:rFonts w:ascii="Times New Roman" w:hAnsi="Times New Roman"/>
          <w:bCs/>
          <w:noProof/>
          <w:sz w:val="24"/>
          <w:szCs w:val="24"/>
          <w:lang w:val="sr-Cyrl-BA"/>
        </w:rPr>
        <w:t>i</w:t>
      </w:r>
      <w:r w:rsidR="00285C61" w:rsidRPr="00E92AD5">
        <w:rPr>
          <w:rFonts w:ascii="Times New Roman" w:hAnsi="Times New Roman"/>
          <w:bCs/>
          <w:noProof/>
          <w:sz w:val="24"/>
          <w:szCs w:val="24"/>
          <w:lang w:val="sr-Cyrl-BA"/>
        </w:rPr>
        <w:t xml:space="preserve"> 73/12) </w:t>
      </w:r>
      <w:r>
        <w:rPr>
          <w:rFonts w:ascii="Times New Roman" w:hAnsi="Times New Roman"/>
          <w:bCs/>
          <w:noProof/>
          <w:sz w:val="24"/>
          <w:szCs w:val="24"/>
          <w:lang w:val="sr-Cyrl-BA"/>
        </w:rPr>
        <w:t>sproveden</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je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postupak</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konsultacija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u</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vezi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Nacrtom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zakona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o</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zaštiti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od</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nejonizujućih</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zračenja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Ministarstvom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pravde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Ministarstvom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rada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boračko</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invalidske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zaštite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Ministarstvom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unutrašnjih</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poslova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Ministarstvom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saobraćaja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veza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Republike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Srpske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Republičkom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upravom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inspekcijske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poslove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Republike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Srpske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Gender</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centrom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Republike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Srpske</w:t>
      </w:r>
      <w:r w:rsidR="00285C61" w:rsidRPr="00E92AD5">
        <w:rPr>
          <w:rFonts w:ascii="Times New Roman" w:hAnsi="Times New Roman"/>
          <w:bCs/>
          <w:noProof/>
          <w:sz w:val="24"/>
          <w:szCs w:val="24"/>
          <w:lang w:val="sr-Cyrl-BA"/>
        </w:rPr>
        <w:t xml:space="preserve">. </w:t>
      </w:r>
    </w:p>
    <w:p w14:paraId="77F1E231" w14:textId="2811E80B" w:rsidR="00285C61" w:rsidRPr="00E92AD5" w:rsidRDefault="006C4AAA" w:rsidP="00285C61">
      <w:pPr>
        <w:jc w:val="both"/>
        <w:rPr>
          <w:rFonts w:ascii="Times New Roman" w:hAnsi="Times New Roman"/>
          <w:bCs/>
          <w:noProof/>
          <w:sz w:val="24"/>
          <w:szCs w:val="24"/>
          <w:lang w:val="sr-Cyrl-BA"/>
        </w:rPr>
      </w:pPr>
      <w:r>
        <w:rPr>
          <w:rFonts w:ascii="Times New Roman" w:hAnsi="Times New Roman"/>
          <w:bCs/>
          <w:noProof/>
          <w:sz w:val="24"/>
          <w:szCs w:val="24"/>
          <w:lang w:val="sr-Cyrl-BA"/>
        </w:rPr>
        <w:t>Nacrt</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zakona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bio</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je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izložen</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na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internet</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stranici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Ministarstva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zdravlja</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socijalne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zaštite</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u</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propisanom</w:t>
      </w:r>
      <w:r w:rsidR="00285C61"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roku</w:t>
      </w:r>
      <w:r w:rsidR="00285C61" w:rsidRPr="00E92AD5">
        <w:rPr>
          <w:rFonts w:ascii="Times New Roman" w:hAnsi="Times New Roman"/>
          <w:bCs/>
          <w:noProof/>
          <w:sz w:val="24"/>
          <w:szCs w:val="24"/>
          <w:lang w:val="sr-Cyrl-BA"/>
        </w:rPr>
        <w:t>.</w:t>
      </w:r>
    </w:p>
    <w:p w14:paraId="5EC550C7" w14:textId="77777777" w:rsidR="00285C61" w:rsidRPr="00E92AD5" w:rsidRDefault="00285C61" w:rsidP="00285C61">
      <w:pPr>
        <w:pStyle w:val="ListParagraph"/>
        <w:ind w:left="0"/>
        <w:rPr>
          <w:rFonts w:ascii="Times New Roman" w:hAnsi="Times New Roman"/>
          <w:b/>
          <w:sz w:val="24"/>
          <w:szCs w:val="24"/>
          <w:lang w:val="sr-Cyrl-BA"/>
        </w:rPr>
      </w:pPr>
    </w:p>
    <w:p w14:paraId="143B9458" w14:textId="659138C2" w:rsidR="00285C61" w:rsidRPr="00E92AD5" w:rsidRDefault="00A32559" w:rsidP="00285C61">
      <w:pPr>
        <w:pStyle w:val="ListParagraph"/>
        <w:ind w:hanging="720"/>
        <w:rPr>
          <w:rFonts w:ascii="Times New Roman" w:hAnsi="Times New Roman"/>
          <w:b/>
          <w:sz w:val="24"/>
          <w:szCs w:val="24"/>
          <w:lang w:val="sr-Cyrl-BA"/>
        </w:rPr>
      </w:pPr>
      <w:r w:rsidRPr="00E92AD5">
        <w:rPr>
          <w:rFonts w:ascii="Times New Roman" w:hAnsi="Times New Roman"/>
          <w:b/>
          <w:sz w:val="24"/>
          <w:szCs w:val="24"/>
          <w:lang w:val="sr-Cyrl-BA"/>
        </w:rPr>
        <w:t xml:space="preserve">VII </w:t>
      </w:r>
      <w:r w:rsidRPr="00E92AD5">
        <w:rPr>
          <w:rFonts w:ascii="Times New Roman" w:hAnsi="Times New Roman"/>
          <w:b/>
          <w:sz w:val="24"/>
          <w:szCs w:val="24"/>
          <w:lang w:val="sr-Cyrl-BA"/>
        </w:rPr>
        <w:tab/>
      </w:r>
      <w:r>
        <w:rPr>
          <w:rFonts w:ascii="Times New Roman" w:hAnsi="Times New Roman"/>
          <w:b/>
          <w:sz w:val="24"/>
          <w:szCs w:val="24"/>
          <w:lang w:val="sr-Cyrl-BA"/>
        </w:rPr>
        <w:t>PROCJENA</w:t>
      </w:r>
      <w:r w:rsidRPr="00E92AD5">
        <w:rPr>
          <w:rFonts w:ascii="Times New Roman" w:hAnsi="Times New Roman"/>
          <w:b/>
          <w:sz w:val="24"/>
          <w:szCs w:val="24"/>
          <w:lang w:val="sr-Cyrl-BA"/>
        </w:rPr>
        <w:t xml:space="preserve"> </w:t>
      </w:r>
      <w:r>
        <w:rPr>
          <w:rFonts w:ascii="Times New Roman" w:hAnsi="Times New Roman"/>
          <w:b/>
          <w:sz w:val="24"/>
          <w:szCs w:val="24"/>
          <w:lang w:val="sr-Cyrl-BA"/>
        </w:rPr>
        <w:t>UTICAJA</w:t>
      </w:r>
      <w:r w:rsidRPr="00E92AD5">
        <w:rPr>
          <w:rFonts w:ascii="Times New Roman" w:hAnsi="Times New Roman"/>
          <w:b/>
          <w:sz w:val="24"/>
          <w:szCs w:val="24"/>
          <w:lang w:val="sr-Cyrl-BA"/>
        </w:rPr>
        <w:t xml:space="preserve"> </w:t>
      </w:r>
      <w:r>
        <w:rPr>
          <w:rFonts w:ascii="Times New Roman" w:hAnsi="Times New Roman"/>
          <w:b/>
          <w:sz w:val="24"/>
          <w:szCs w:val="24"/>
          <w:lang w:val="sr-Cyrl-BA"/>
        </w:rPr>
        <w:t>ZAKONA</w:t>
      </w:r>
      <w:r w:rsidRPr="00E92AD5">
        <w:rPr>
          <w:rFonts w:ascii="Times New Roman" w:hAnsi="Times New Roman"/>
          <w:b/>
          <w:sz w:val="24"/>
          <w:szCs w:val="24"/>
          <w:lang w:val="sr-Cyrl-BA"/>
        </w:rPr>
        <w:t xml:space="preserve">, </w:t>
      </w:r>
      <w:r>
        <w:rPr>
          <w:rFonts w:ascii="Times New Roman" w:hAnsi="Times New Roman"/>
          <w:b/>
          <w:sz w:val="24"/>
          <w:szCs w:val="24"/>
          <w:lang w:val="sr-Cyrl-BA"/>
        </w:rPr>
        <w:t>DRUGIH</w:t>
      </w:r>
      <w:r w:rsidRPr="00E92AD5">
        <w:rPr>
          <w:rFonts w:ascii="Times New Roman" w:hAnsi="Times New Roman"/>
          <w:b/>
          <w:sz w:val="24"/>
          <w:szCs w:val="24"/>
          <w:lang w:val="sr-Cyrl-BA"/>
        </w:rPr>
        <w:t xml:space="preserve"> </w:t>
      </w:r>
      <w:r>
        <w:rPr>
          <w:rFonts w:ascii="Times New Roman" w:hAnsi="Times New Roman"/>
          <w:b/>
          <w:sz w:val="24"/>
          <w:szCs w:val="24"/>
          <w:lang w:val="sr-Cyrl-BA"/>
        </w:rPr>
        <w:t>PROPISA</w:t>
      </w:r>
      <w:r w:rsidRPr="00E92AD5">
        <w:rPr>
          <w:rFonts w:ascii="Times New Roman" w:hAnsi="Times New Roman"/>
          <w:b/>
          <w:sz w:val="24"/>
          <w:szCs w:val="24"/>
          <w:lang w:val="sr-Cyrl-BA"/>
        </w:rPr>
        <w:t xml:space="preserve"> </w:t>
      </w:r>
      <w:r>
        <w:rPr>
          <w:rFonts w:ascii="Times New Roman" w:hAnsi="Times New Roman"/>
          <w:b/>
          <w:sz w:val="24"/>
          <w:szCs w:val="24"/>
          <w:lang w:val="sr-Cyrl-BA"/>
        </w:rPr>
        <w:t>I</w:t>
      </w:r>
      <w:r w:rsidRPr="00E92AD5">
        <w:rPr>
          <w:rFonts w:ascii="Times New Roman" w:hAnsi="Times New Roman"/>
          <w:b/>
          <w:sz w:val="24"/>
          <w:szCs w:val="24"/>
          <w:lang w:val="sr-Cyrl-BA"/>
        </w:rPr>
        <w:t xml:space="preserve"> </w:t>
      </w:r>
      <w:r>
        <w:rPr>
          <w:rFonts w:ascii="Times New Roman" w:hAnsi="Times New Roman"/>
          <w:b/>
          <w:sz w:val="24"/>
          <w:szCs w:val="24"/>
          <w:lang w:val="sr-Cyrl-BA"/>
        </w:rPr>
        <w:t>OPŠTIH</w:t>
      </w:r>
      <w:r w:rsidRPr="00E92AD5">
        <w:rPr>
          <w:rFonts w:ascii="Times New Roman" w:hAnsi="Times New Roman"/>
          <w:b/>
          <w:sz w:val="24"/>
          <w:szCs w:val="24"/>
          <w:lang w:val="sr-Cyrl-BA"/>
        </w:rPr>
        <w:t xml:space="preserve"> </w:t>
      </w:r>
      <w:r>
        <w:rPr>
          <w:rFonts w:ascii="Times New Roman" w:hAnsi="Times New Roman"/>
          <w:b/>
          <w:sz w:val="24"/>
          <w:szCs w:val="24"/>
          <w:lang w:val="sr-Cyrl-BA"/>
        </w:rPr>
        <w:t>AKATA</w:t>
      </w:r>
      <w:r w:rsidRPr="00E92AD5">
        <w:rPr>
          <w:rFonts w:ascii="Times New Roman" w:hAnsi="Times New Roman"/>
          <w:b/>
          <w:sz w:val="24"/>
          <w:szCs w:val="24"/>
          <w:lang w:val="sr-Cyrl-BA"/>
        </w:rPr>
        <w:t xml:space="preserve"> </w:t>
      </w:r>
      <w:r>
        <w:rPr>
          <w:rFonts w:ascii="Times New Roman" w:hAnsi="Times New Roman"/>
          <w:b/>
          <w:sz w:val="24"/>
          <w:szCs w:val="24"/>
          <w:lang w:val="sr-Cyrl-BA"/>
        </w:rPr>
        <w:t>NA</w:t>
      </w:r>
      <w:r w:rsidRPr="00E92AD5">
        <w:rPr>
          <w:rFonts w:ascii="Times New Roman" w:hAnsi="Times New Roman"/>
          <w:b/>
          <w:sz w:val="24"/>
          <w:szCs w:val="24"/>
          <w:lang w:val="sr-Cyrl-BA"/>
        </w:rPr>
        <w:t xml:space="preserve"> </w:t>
      </w:r>
      <w:r>
        <w:rPr>
          <w:rFonts w:ascii="Times New Roman" w:hAnsi="Times New Roman"/>
          <w:b/>
          <w:sz w:val="24"/>
          <w:szCs w:val="24"/>
          <w:lang w:val="sr-Cyrl-BA"/>
        </w:rPr>
        <w:t>UVOĐENJE</w:t>
      </w:r>
      <w:r w:rsidRPr="00E92AD5">
        <w:rPr>
          <w:rFonts w:ascii="Times New Roman" w:hAnsi="Times New Roman"/>
          <w:b/>
          <w:sz w:val="24"/>
          <w:szCs w:val="24"/>
          <w:lang w:val="sr-Cyrl-BA"/>
        </w:rPr>
        <w:t xml:space="preserve"> </w:t>
      </w:r>
      <w:r>
        <w:rPr>
          <w:rFonts w:ascii="Times New Roman" w:hAnsi="Times New Roman"/>
          <w:b/>
          <w:sz w:val="24"/>
          <w:szCs w:val="24"/>
          <w:lang w:val="sr-Cyrl-BA"/>
        </w:rPr>
        <w:t>NOVIH</w:t>
      </w:r>
      <w:r w:rsidRPr="00E92AD5">
        <w:rPr>
          <w:rFonts w:ascii="Times New Roman" w:hAnsi="Times New Roman"/>
          <w:b/>
          <w:sz w:val="24"/>
          <w:szCs w:val="24"/>
          <w:lang w:val="sr-Cyrl-BA"/>
        </w:rPr>
        <w:t xml:space="preserve"> </w:t>
      </w:r>
      <w:r>
        <w:rPr>
          <w:rFonts w:ascii="Times New Roman" w:hAnsi="Times New Roman"/>
          <w:b/>
          <w:sz w:val="24"/>
          <w:szCs w:val="24"/>
          <w:lang w:val="sr-Cyrl-BA"/>
        </w:rPr>
        <w:t>ILI</w:t>
      </w:r>
      <w:r w:rsidRPr="00E92AD5">
        <w:rPr>
          <w:rFonts w:ascii="Times New Roman" w:hAnsi="Times New Roman"/>
          <w:b/>
          <w:sz w:val="24"/>
          <w:szCs w:val="24"/>
          <w:lang w:val="sr-Cyrl-BA"/>
        </w:rPr>
        <w:t xml:space="preserve"> </w:t>
      </w:r>
      <w:r>
        <w:rPr>
          <w:rFonts w:ascii="Times New Roman" w:hAnsi="Times New Roman"/>
          <w:b/>
          <w:sz w:val="24"/>
          <w:szCs w:val="24"/>
          <w:lang w:val="sr-Cyrl-BA"/>
        </w:rPr>
        <w:t>UKIDANJE</w:t>
      </w:r>
      <w:r w:rsidRPr="00E92AD5">
        <w:rPr>
          <w:rFonts w:ascii="Times New Roman" w:hAnsi="Times New Roman"/>
          <w:b/>
          <w:sz w:val="24"/>
          <w:szCs w:val="24"/>
          <w:lang w:val="sr-Cyrl-BA"/>
        </w:rPr>
        <w:t xml:space="preserve"> </w:t>
      </w:r>
      <w:r>
        <w:rPr>
          <w:rFonts w:ascii="Times New Roman" w:hAnsi="Times New Roman"/>
          <w:b/>
          <w:sz w:val="24"/>
          <w:szCs w:val="24"/>
          <w:lang w:val="sr-Cyrl-BA"/>
        </w:rPr>
        <w:t>POSTOJEĆIH</w:t>
      </w:r>
      <w:r w:rsidRPr="00E92AD5">
        <w:rPr>
          <w:rFonts w:ascii="Times New Roman" w:hAnsi="Times New Roman"/>
          <w:b/>
          <w:sz w:val="24"/>
          <w:szCs w:val="24"/>
          <w:lang w:val="sr-Cyrl-BA"/>
        </w:rPr>
        <w:t xml:space="preserve"> </w:t>
      </w:r>
      <w:r>
        <w:rPr>
          <w:rFonts w:ascii="Times New Roman" w:hAnsi="Times New Roman"/>
          <w:b/>
          <w:sz w:val="24"/>
          <w:szCs w:val="24"/>
          <w:lang w:val="sr-Cyrl-BA"/>
        </w:rPr>
        <w:t>FORMALNOSTI</w:t>
      </w:r>
      <w:r w:rsidRPr="00E92AD5">
        <w:rPr>
          <w:rFonts w:ascii="Times New Roman" w:hAnsi="Times New Roman"/>
          <w:b/>
          <w:sz w:val="24"/>
          <w:szCs w:val="24"/>
          <w:lang w:val="sr-Cyrl-BA"/>
        </w:rPr>
        <w:t xml:space="preserve"> </w:t>
      </w:r>
      <w:r>
        <w:rPr>
          <w:rFonts w:ascii="Times New Roman" w:hAnsi="Times New Roman"/>
          <w:b/>
          <w:sz w:val="24"/>
          <w:szCs w:val="24"/>
          <w:lang w:val="sr-Cyrl-BA"/>
        </w:rPr>
        <w:t>KOJE</w:t>
      </w:r>
      <w:r w:rsidRPr="00E92AD5">
        <w:rPr>
          <w:rFonts w:ascii="Times New Roman" w:hAnsi="Times New Roman"/>
          <w:b/>
          <w:sz w:val="24"/>
          <w:szCs w:val="24"/>
          <w:lang w:val="sr-Cyrl-BA"/>
        </w:rPr>
        <w:t xml:space="preserve"> </w:t>
      </w:r>
      <w:r>
        <w:rPr>
          <w:rFonts w:ascii="Times New Roman" w:hAnsi="Times New Roman"/>
          <w:b/>
          <w:sz w:val="24"/>
          <w:szCs w:val="24"/>
          <w:lang w:val="sr-Cyrl-BA"/>
        </w:rPr>
        <w:t>OPTEREĆUJU</w:t>
      </w:r>
      <w:r w:rsidRPr="00E92AD5">
        <w:rPr>
          <w:rFonts w:ascii="Times New Roman" w:hAnsi="Times New Roman"/>
          <w:b/>
          <w:sz w:val="24"/>
          <w:szCs w:val="24"/>
          <w:lang w:val="sr-Cyrl-BA"/>
        </w:rPr>
        <w:t xml:space="preserve"> </w:t>
      </w:r>
      <w:r>
        <w:rPr>
          <w:rFonts w:ascii="Times New Roman" w:hAnsi="Times New Roman"/>
          <w:b/>
          <w:sz w:val="24"/>
          <w:szCs w:val="24"/>
          <w:lang w:val="sr-Cyrl-BA"/>
        </w:rPr>
        <w:t>PRIVREDNO</w:t>
      </w:r>
      <w:r w:rsidRPr="00E92AD5">
        <w:rPr>
          <w:rFonts w:ascii="Times New Roman" w:hAnsi="Times New Roman"/>
          <w:b/>
          <w:sz w:val="24"/>
          <w:szCs w:val="24"/>
          <w:lang w:val="sr-Cyrl-BA"/>
        </w:rPr>
        <w:t xml:space="preserve"> </w:t>
      </w:r>
      <w:r>
        <w:rPr>
          <w:rFonts w:ascii="Times New Roman" w:hAnsi="Times New Roman"/>
          <w:b/>
          <w:sz w:val="24"/>
          <w:szCs w:val="24"/>
          <w:lang w:val="sr-Cyrl-BA"/>
        </w:rPr>
        <w:t>POSLOVANJE</w:t>
      </w:r>
      <w:r w:rsidRPr="00E92AD5">
        <w:rPr>
          <w:rFonts w:ascii="Times New Roman" w:hAnsi="Times New Roman"/>
          <w:b/>
          <w:sz w:val="24"/>
          <w:szCs w:val="24"/>
          <w:lang w:val="sr-Cyrl-BA"/>
        </w:rPr>
        <w:t xml:space="preserve"> </w:t>
      </w:r>
    </w:p>
    <w:p w14:paraId="537F6D8A" w14:textId="77777777" w:rsidR="00E702FF" w:rsidRPr="00E92AD5" w:rsidRDefault="00E702FF" w:rsidP="00824C57">
      <w:pPr>
        <w:tabs>
          <w:tab w:val="left" w:pos="426"/>
        </w:tabs>
        <w:jc w:val="both"/>
        <w:outlineLvl w:val="0"/>
        <w:rPr>
          <w:rFonts w:ascii="Times New Roman" w:hAnsi="Times New Roman"/>
          <w:b/>
          <w:bCs/>
          <w:noProof/>
          <w:sz w:val="24"/>
          <w:szCs w:val="24"/>
          <w:lang w:val="sr-Cyrl-BA"/>
        </w:rPr>
      </w:pPr>
    </w:p>
    <w:p w14:paraId="205E66DB" w14:textId="6BB13DF3" w:rsidR="007D79C0" w:rsidRPr="00E92AD5" w:rsidRDefault="006C4AAA" w:rsidP="007D79C0">
      <w:pPr>
        <w:jc w:val="both"/>
        <w:rPr>
          <w:rFonts w:ascii="Times New Roman" w:hAnsi="Times New Roman"/>
          <w:sz w:val="24"/>
          <w:szCs w:val="24"/>
          <w:lang w:val="sr-Cyrl-BA"/>
        </w:rPr>
      </w:pPr>
      <w:r>
        <w:rPr>
          <w:rFonts w:ascii="Times New Roman" w:hAnsi="Times New Roman"/>
          <w:sz w:val="24"/>
          <w:szCs w:val="24"/>
          <w:lang w:val="sr-Cyrl-BA"/>
        </w:rPr>
        <w:t>Prema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Mišljenju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Ministarstva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ekonomske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regionalnu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saradnju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broj</w:t>
      </w:r>
      <w:r w:rsidR="007D79C0" w:rsidRPr="00E92AD5">
        <w:rPr>
          <w:rFonts w:ascii="Times New Roman" w:hAnsi="Times New Roman"/>
          <w:sz w:val="24"/>
          <w:szCs w:val="24"/>
          <w:lang w:val="sr-Cyrl-BA"/>
        </w:rPr>
        <w:t>:</w:t>
      </w:r>
      <w:r w:rsidR="007D79C0" w:rsidRPr="00E92AD5">
        <w:rPr>
          <w:rFonts w:ascii="Times New Roman" w:hAnsi="Times New Roman"/>
          <w:noProof/>
          <w:sz w:val="24"/>
          <w:szCs w:val="24"/>
          <w:lang w:val="en-GB"/>
        </w:rPr>
        <w:t xml:space="preserve"> </w:t>
      </w:r>
      <w:r w:rsidR="007D79C0" w:rsidRPr="00E92AD5">
        <w:rPr>
          <w:rFonts w:ascii="Times New Roman" w:hAnsi="Times New Roman"/>
          <w:sz w:val="24"/>
          <w:szCs w:val="24"/>
          <w:lang w:val="en-GB"/>
        </w:rPr>
        <w:t>17.04-020-898/1</w:t>
      </w:r>
      <w:r w:rsidR="007D79C0" w:rsidRPr="00E92AD5">
        <w:rPr>
          <w:rFonts w:ascii="Times New Roman" w:hAnsi="Times New Roman"/>
          <w:sz w:val="24"/>
          <w:szCs w:val="24"/>
          <w:lang w:val="sr-Cyrl-BA"/>
        </w:rPr>
        <w:t>8</w:t>
      </w:r>
      <w:r w:rsidR="007D79C0" w:rsidRPr="00E92AD5">
        <w:rPr>
          <w:rFonts w:ascii="Times New Roman" w:hAnsi="Times New Roman"/>
          <w:sz w:val="24"/>
          <w:szCs w:val="24"/>
          <w:lang w:val="sr-Latn-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27. </w:t>
      </w:r>
      <w:r>
        <w:rPr>
          <w:rFonts w:ascii="Times New Roman" w:hAnsi="Times New Roman"/>
          <w:sz w:val="24"/>
          <w:szCs w:val="24"/>
          <w:lang w:val="sr-Cyrl-BA"/>
        </w:rPr>
        <w:t>marta</w:t>
      </w:r>
      <w:r w:rsidR="007D79C0" w:rsidRPr="00E92AD5">
        <w:rPr>
          <w:rFonts w:ascii="Times New Roman" w:hAnsi="Times New Roman"/>
          <w:sz w:val="24"/>
          <w:szCs w:val="24"/>
          <w:lang w:val="sr-Cyrl-BA"/>
        </w:rPr>
        <w:t xml:space="preserve"> 2018. </w:t>
      </w:r>
      <w:r>
        <w:rPr>
          <w:rFonts w:ascii="Times New Roman" w:hAnsi="Times New Roman"/>
          <w:sz w:val="24"/>
          <w:szCs w:val="24"/>
          <w:lang w:val="sr-Cyrl-BA"/>
        </w:rPr>
        <w:t>godine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uvidom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sprovedeni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proces</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metodologije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kratke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procjene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Ministarstvo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ekonomske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regionalnu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saradnju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konstatuje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sljedeće</w:t>
      </w:r>
      <w:r w:rsidR="007D79C0" w:rsidRPr="00E92AD5">
        <w:rPr>
          <w:rFonts w:ascii="Times New Roman" w:hAnsi="Times New Roman"/>
          <w:sz w:val="24"/>
          <w:szCs w:val="24"/>
          <w:lang w:val="sr-Cyrl-BA"/>
        </w:rPr>
        <w:t>:</w:t>
      </w:r>
    </w:p>
    <w:p w14:paraId="609CA52A" w14:textId="492D693F" w:rsidR="007D79C0" w:rsidRPr="00E92AD5" w:rsidRDefault="006C4AAA" w:rsidP="007D79C0">
      <w:pPr>
        <w:pStyle w:val="ListParagraph"/>
        <w:numPr>
          <w:ilvl w:val="1"/>
          <w:numId w:val="23"/>
        </w:numPr>
        <w:ind w:left="1080"/>
        <w:rPr>
          <w:rFonts w:ascii="Times New Roman" w:hAnsi="Times New Roman"/>
          <w:sz w:val="24"/>
          <w:szCs w:val="24"/>
          <w:lang w:val="sr-Cyrl-BA"/>
        </w:rPr>
      </w:pPr>
      <w:r>
        <w:rPr>
          <w:rFonts w:ascii="Times New Roman" w:hAnsi="Times New Roman"/>
          <w:sz w:val="24"/>
          <w:szCs w:val="24"/>
          <w:lang w:val="sr-Cyrl-BA"/>
        </w:rPr>
        <w:t>Nacrt</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planiran</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Programom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rada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Vlade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2018. </w:t>
      </w:r>
      <w:r>
        <w:rPr>
          <w:rFonts w:ascii="Times New Roman" w:hAnsi="Times New Roman"/>
          <w:sz w:val="24"/>
          <w:szCs w:val="24"/>
          <w:lang w:val="sr-Cyrl-BA"/>
        </w:rPr>
        <w:t>godinu</w:t>
      </w:r>
      <w:r w:rsidR="007D79C0" w:rsidRPr="00E92AD5">
        <w:rPr>
          <w:rFonts w:ascii="Times New Roman" w:hAnsi="Times New Roman"/>
          <w:sz w:val="24"/>
          <w:szCs w:val="24"/>
          <w:lang w:val="sr-Cyrl-BA"/>
        </w:rPr>
        <w:t>.</w:t>
      </w:r>
    </w:p>
    <w:p w14:paraId="1FE8CF1F" w14:textId="38CD97CD" w:rsidR="007D79C0" w:rsidRPr="00E92AD5" w:rsidRDefault="006C4AAA" w:rsidP="007D79C0">
      <w:pPr>
        <w:pStyle w:val="ListParagraph"/>
        <w:numPr>
          <w:ilvl w:val="1"/>
          <w:numId w:val="23"/>
        </w:numPr>
        <w:ind w:left="1080"/>
        <w:rPr>
          <w:rFonts w:ascii="Times New Roman" w:hAnsi="Times New Roman"/>
          <w:sz w:val="24"/>
          <w:szCs w:val="24"/>
          <w:lang w:val="sr-Cyrl-BA"/>
        </w:rPr>
      </w:pP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pravilno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analizirao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postojeće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stanje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definisao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problem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sastavni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dio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Razloga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donošenje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ili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izmjenu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w:t>
      </w:r>
      <w:r>
        <w:rPr>
          <w:rFonts w:ascii="Times New Roman" w:hAnsi="Times New Roman"/>
          <w:sz w:val="24"/>
          <w:szCs w:val="24"/>
          <w:lang w:val="sr-Cyrl-BA"/>
        </w:rPr>
        <w:t>ili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dopunu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D79C0" w:rsidRPr="00E92AD5">
        <w:rPr>
          <w:rFonts w:ascii="Times New Roman" w:hAnsi="Times New Roman"/>
          <w:sz w:val="24"/>
          <w:szCs w:val="24"/>
          <w:lang w:val="sr-Cyrl-BA"/>
        </w:rPr>
        <w:t>“.</w:t>
      </w:r>
    </w:p>
    <w:p w14:paraId="6898BD7B" w14:textId="78BC730E" w:rsidR="007D79C0" w:rsidRPr="00E92AD5" w:rsidRDefault="006C4AAA" w:rsidP="007D79C0">
      <w:pPr>
        <w:pStyle w:val="ListParagraph"/>
        <w:numPr>
          <w:ilvl w:val="1"/>
          <w:numId w:val="23"/>
        </w:numPr>
        <w:ind w:left="1080"/>
        <w:rPr>
          <w:rFonts w:ascii="Times New Roman" w:hAnsi="Times New Roman"/>
          <w:sz w:val="24"/>
          <w:szCs w:val="24"/>
          <w:lang w:val="sr-Cyrl-BA"/>
        </w:rPr>
      </w:pP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pravilno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definisao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ciljeve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žele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postići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donošenjem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D79C0" w:rsidRPr="00E92AD5">
        <w:rPr>
          <w:rFonts w:ascii="Times New Roman" w:hAnsi="Times New Roman"/>
          <w:sz w:val="24"/>
          <w:szCs w:val="24"/>
          <w:lang w:val="sr-Cyrl-BA"/>
        </w:rPr>
        <w:t>.</w:t>
      </w:r>
    </w:p>
    <w:p w14:paraId="46A9F3EC" w14:textId="7A3092AA" w:rsidR="007D79C0" w:rsidRPr="00E92AD5" w:rsidRDefault="006C4AAA" w:rsidP="007D79C0">
      <w:pPr>
        <w:pStyle w:val="ListParagraph"/>
        <w:numPr>
          <w:ilvl w:val="1"/>
          <w:numId w:val="23"/>
        </w:numPr>
        <w:ind w:left="1080"/>
        <w:rPr>
          <w:rFonts w:ascii="Times New Roman" w:hAnsi="Times New Roman"/>
          <w:sz w:val="24"/>
          <w:szCs w:val="24"/>
          <w:lang w:val="sr-Cyrl-BA"/>
        </w:rPr>
      </w:pP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pravilno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sproveo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proces</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konsultacija</w:t>
      </w:r>
      <w:r w:rsidR="007D79C0" w:rsidRPr="00E92AD5">
        <w:rPr>
          <w:rFonts w:ascii="Times New Roman" w:hAnsi="Times New Roman"/>
          <w:sz w:val="24"/>
          <w:szCs w:val="24"/>
          <w:lang w:val="sr-Cyrl-BA"/>
        </w:rPr>
        <w:t>.</w:t>
      </w:r>
    </w:p>
    <w:p w14:paraId="00FF6F38" w14:textId="6F070E0F"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Kod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utvrđivanja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opcija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problema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donošenje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novog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najadekvatnija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opcija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može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doprinijeti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postizanju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očekivanih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ciljeva</w:t>
      </w:r>
      <w:r w:rsidR="007D79C0" w:rsidRPr="00E92AD5">
        <w:rPr>
          <w:rFonts w:ascii="Times New Roman" w:hAnsi="Times New Roman"/>
          <w:sz w:val="24"/>
          <w:szCs w:val="24"/>
          <w:lang w:val="sr-Cyrl-BA"/>
        </w:rPr>
        <w:t>.</w:t>
      </w:r>
    </w:p>
    <w:p w14:paraId="625A5996" w14:textId="0194AE75"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lastRenderedPageBreak/>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vezi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poslovno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okruženje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propisuju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određene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obaveze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poslovne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subjekte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Procjene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će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troškovi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će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poslovni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subjekti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imati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vezi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primjenom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biti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razumni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Pravnim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subjektima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korisnici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optičkog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uvodi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obaveza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mjerenja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optičkog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jedanput</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kalendarskoj</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godini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dok</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pravnim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licima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obavljaju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stručne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optičko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uvodi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obaveza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pribavljanja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akreditacije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strane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nadležnog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akreditacionog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organa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standardom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BAS</w:t>
      </w:r>
      <w:r w:rsidR="007D79C0" w:rsidRPr="00E92AD5">
        <w:rPr>
          <w:rFonts w:ascii="Times New Roman" w:hAnsi="Times New Roman"/>
          <w:sz w:val="24"/>
          <w:szCs w:val="24"/>
          <w:lang w:val="sr-Cyrl-BA"/>
        </w:rPr>
        <w:t>/</w:t>
      </w:r>
      <w:r>
        <w:rPr>
          <w:rFonts w:ascii="Times New Roman" w:hAnsi="Times New Roman"/>
          <w:sz w:val="24"/>
          <w:szCs w:val="24"/>
          <w:lang w:val="sr-Cyrl-BA"/>
        </w:rPr>
        <w:t>ISO</w:t>
      </w:r>
      <w:r w:rsidR="007D79C0" w:rsidRPr="00E92AD5">
        <w:rPr>
          <w:rFonts w:ascii="Times New Roman" w:hAnsi="Times New Roman"/>
          <w:sz w:val="24"/>
          <w:szCs w:val="24"/>
          <w:lang w:val="sr-Cyrl-BA"/>
        </w:rPr>
        <w:t>/</w:t>
      </w:r>
      <w:r>
        <w:rPr>
          <w:rFonts w:ascii="Times New Roman" w:hAnsi="Times New Roman"/>
          <w:sz w:val="24"/>
          <w:szCs w:val="24"/>
          <w:lang w:val="sr-Cyrl-BA"/>
        </w:rPr>
        <w:t>IEC</w:t>
      </w:r>
      <w:r w:rsidR="007D79C0" w:rsidRPr="00E92AD5">
        <w:rPr>
          <w:rFonts w:ascii="Times New Roman" w:hAnsi="Times New Roman"/>
          <w:sz w:val="24"/>
          <w:szCs w:val="24"/>
          <w:lang w:val="sr-Cyrl-BA"/>
        </w:rPr>
        <w:t xml:space="preserve"> 17 025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roku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dvadeset</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mjeseci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stupanja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snagu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D79C0" w:rsidRPr="00E92AD5">
        <w:rPr>
          <w:rFonts w:ascii="Times New Roman" w:hAnsi="Times New Roman"/>
          <w:sz w:val="24"/>
          <w:szCs w:val="24"/>
          <w:lang w:val="sr-Cyrl-BA"/>
        </w:rPr>
        <w:t xml:space="preserve">. </w:t>
      </w:r>
    </w:p>
    <w:p w14:paraId="3F2BA9B5" w14:textId="01EC458A"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privredne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subjekte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investitori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izgradnje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korisnici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pojednostavljena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procedura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dobijanja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saglasnosti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postavljanje</w:t>
      </w:r>
      <w:r w:rsidR="007D79C0" w:rsidRPr="00E92AD5">
        <w:rPr>
          <w:rFonts w:ascii="Times New Roman" w:hAnsi="Times New Roman"/>
          <w:sz w:val="24"/>
          <w:szCs w:val="24"/>
          <w:lang w:val="sr-Cyrl-BA"/>
        </w:rPr>
        <w:t>/</w:t>
      </w:r>
      <w:r>
        <w:rPr>
          <w:rFonts w:ascii="Times New Roman" w:hAnsi="Times New Roman"/>
          <w:sz w:val="24"/>
          <w:szCs w:val="24"/>
          <w:lang w:val="sr-Cyrl-BA"/>
        </w:rPr>
        <w:t>izgradnju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odobrenja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smislu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spajanja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jednu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proceduru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izdavanja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jednog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rješenja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će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odobriti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upotreba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veća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naknada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navedenu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proceduru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visini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500 </w:t>
      </w:r>
      <w:r>
        <w:rPr>
          <w:rFonts w:ascii="Times New Roman" w:hAnsi="Times New Roman"/>
          <w:sz w:val="24"/>
          <w:szCs w:val="24"/>
          <w:lang w:val="sr-Cyrl-BA"/>
        </w:rPr>
        <w:t>KM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umjesto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dosadašnjih</w:t>
      </w:r>
      <w:r w:rsidR="007D79C0" w:rsidRPr="00E92AD5">
        <w:rPr>
          <w:rFonts w:ascii="Times New Roman" w:hAnsi="Times New Roman"/>
          <w:sz w:val="24"/>
          <w:szCs w:val="24"/>
          <w:lang w:val="sr-Cyrl-BA"/>
        </w:rPr>
        <w:t xml:space="preserve"> 300 </w:t>
      </w:r>
      <w:r>
        <w:rPr>
          <w:rFonts w:ascii="Times New Roman" w:hAnsi="Times New Roman"/>
          <w:sz w:val="24"/>
          <w:szCs w:val="24"/>
          <w:lang w:val="sr-Cyrl-BA"/>
        </w:rPr>
        <w:t>KM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dvije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odvojene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procedure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Prema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pravna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lica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svom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vlasništvu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imaju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preko</w:t>
      </w:r>
      <w:r w:rsidR="007D79C0" w:rsidRPr="00E92AD5">
        <w:rPr>
          <w:rFonts w:ascii="Times New Roman" w:hAnsi="Times New Roman"/>
          <w:sz w:val="24"/>
          <w:szCs w:val="24"/>
          <w:lang w:val="sr-Cyrl-BA"/>
        </w:rPr>
        <w:t xml:space="preserve"> 200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elektromagnetnih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će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biti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obavezna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sprovoditi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monitoring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20 </w:t>
      </w:r>
      <w:r>
        <w:rPr>
          <w:rFonts w:ascii="Times New Roman" w:hAnsi="Times New Roman"/>
          <w:sz w:val="24"/>
          <w:szCs w:val="24"/>
          <w:lang w:val="sr-Cyrl-BA"/>
        </w:rPr>
        <w:t>lokacija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svom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vlasništvu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prema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godišnjem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planu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monitoringa</w:t>
      </w:r>
      <w:r w:rsidR="007D79C0" w:rsidRPr="00E92AD5">
        <w:rPr>
          <w:rFonts w:ascii="Times New Roman" w:hAnsi="Times New Roman"/>
          <w:sz w:val="24"/>
          <w:szCs w:val="24"/>
          <w:lang w:val="sr-Cyrl-BA"/>
        </w:rPr>
        <w:t xml:space="preserve">. </w:t>
      </w:r>
    </w:p>
    <w:p w14:paraId="091A5E5F" w14:textId="49DBE802"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Što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tiče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javni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budžet</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će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javni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budžet</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pogledu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naknada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izdavanje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rješenja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Ministarstva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socijalne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prihod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budžeta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Republike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Srpske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očekuje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povećanje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troškova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republičkih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organa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nadležnih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sprovođenje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ovog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niti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inspekcijskih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organa</w:t>
      </w:r>
      <w:r w:rsidR="007D79C0" w:rsidRPr="00E92AD5">
        <w:rPr>
          <w:rFonts w:ascii="Times New Roman" w:hAnsi="Times New Roman"/>
          <w:sz w:val="24"/>
          <w:szCs w:val="24"/>
          <w:lang w:val="sr-Cyrl-BA"/>
        </w:rPr>
        <w:t xml:space="preserve">. </w:t>
      </w:r>
    </w:p>
    <w:p w14:paraId="53A31F47" w14:textId="53C073DD"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vezi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zdravstveni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socijalni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status</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građana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osnov</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propisivanje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graničnih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osnovnih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ograničenja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referentnih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veličina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kao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osnov</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propisivanje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graničnih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optičkog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Ograničenjem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zračenjima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propisivanjem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graničnih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uslova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postavljanje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nejonizujućeg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doprinos</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postizanju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visokog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nivoa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7D79C0" w:rsidRPr="00E92AD5">
        <w:rPr>
          <w:rFonts w:ascii="Times New Roman" w:hAnsi="Times New Roman"/>
          <w:sz w:val="24"/>
          <w:szCs w:val="24"/>
          <w:lang w:val="sr-Cyrl-BA"/>
        </w:rPr>
        <w:t xml:space="preserve">. </w:t>
      </w:r>
    </w:p>
    <w:p w14:paraId="33F3CC8C" w14:textId="302012D7"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vezi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životnu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sredinu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uređuju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načela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mjere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D79C0" w:rsidRPr="00E92AD5">
        <w:rPr>
          <w:rFonts w:ascii="Times New Roman" w:hAnsi="Times New Roman"/>
          <w:sz w:val="24"/>
          <w:szCs w:val="24"/>
          <w:lang w:val="sr-Cyrl-BA"/>
        </w:rPr>
        <w:t xml:space="preserve"> o</w:t>
      </w:r>
      <w:r>
        <w:rPr>
          <w:rFonts w:ascii="Times New Roman" w:hAnsi="Times New Roman"/>
          <w:sz w:val="24"/>
          <w:szCs w:val="24"/>
          <w:lang w:val="sr-Cyrl-BA"/>
        </w:rPr>
        <w:t>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djelovanja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Takođe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predviđeno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propisivanje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graničnih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zabrana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izlaganja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zračenjima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iznad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graničnih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vrijednosti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postojećim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stavovima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međunarodnih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autoriteta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ove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oblasti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čime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će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štetno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dejstvo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životnoj</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sredini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svesti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najmanju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moguću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mjeru</w:t>
      </w:r>
      <w:r w:rsidR="007D79C0" w:rsidRPr="00E92AD5">
        <w:rPr>
          <w:rFonts w:ascii="Times New Roman" w:hAnsi="Times New Roman"/>
          <w:sz w:val="24"/>
          <w:szCs w:val="24"/>
          <w:lang w:val="sr-Cyrl-BA"/>
        </w:rPr>
        <w:t xml:space="preserve">. </w:t>
      </w:r>
    </w:p>
    <w:p w14:paraId="2AFAE3F6" w14:textId="0F9FB618"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vezi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uticajem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održivi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razvoj</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primjena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uređaja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tehnologija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biti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kontrolisana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saznanjima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preporukama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međunarodnih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autoriteta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će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primjenom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obaveza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mjera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predviđenih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osigurati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visok</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nivo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ljudi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minimalan</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potencijalno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štetan</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životnoj</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sredini</w:t>
      </w:r>
      <w:r w:rsidR="007D79C0" w:rsidRPr="00E92AD5">
        <w:rPr>
          <w:rFonts w:ascii="Times New Roman" w:hAnsi="Times New Roman"/>
          <w:sz w:val="24"/>
          <w:szCs w:val="24"/>
          <w:lang w:val="sr-Cyrl-BA"/>
        </w:rPr>
        <w:t xml:space="preserve">. </w:t>
      </w:r>
    </w:p>
    <w:p w14:paraId="76082AAE" w14:textId="3AD93644"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Kada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pitanju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sprovođenje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w:t>
      </w:r>
      <w:r w:rsidR="007D79C0" w:rsidRPr="00E92AD5">
        <w:rPr>
          <w:rFonts w:ascii="Times New Roman" w:hAnsi="Times New Roman"/>
          <w:sz w:val="24"/>
          <w:szCs w:val="24"/>
          <w:lang w:val="sr-Cyrl-BA"/>
        </w:rPr>
        <w:t>j</w:t>
      </w:r>
      <w:r>
        <w:rPr>
          <w:rFonts w:ascii="Times New Roman" w:hAnsi="Times New Roman"/>
          <w:sz w:val="24"/>
          <w:szCs w:val="24"/>
          <w:lang w:val="sr-Cyrl-BA"/>
        </w:rPr>
        <w:t>ere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stanovništva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štetnog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djelovanja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predstavljaju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skup</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svih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aktivnosti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sprovode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investitori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izgradnje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korisnici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rukovaoci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izvorima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Ministarstvo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zdravlja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socijalne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Republička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uprava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inspekcijske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poslove</w:t>
      </w:r>
      <w:r w:rsidR="007D79C0" w:rsidRPr="00E92AD5">
        <w:rPr>
          <w:rFonts w:ascii="Times New Roman" w:hAnsi="Times New Roman"/>
          <w:sz w:val="24"/>
          <w:szCs w:val="24"/>
          <w:lang w:val="sr-Cyrl-BA"/>
        </w:rPr>
        <w:t>.</w:t>
      </w:r>
    </w:p>
    <w:p w14:paraId="325A5F01" w14:textId="28C76EB2"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naveo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Nacrtom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zakona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zaštiti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nejonizujućih</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zračenja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predviđeno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spajanje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formalnosti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saglasnost</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postavljanje</w:t>
      </w:r>
      <w:r w:rsidR="007D79C0" w:rsidRPr="00E92AD5">
        <w:rPr>
          <w:rFonts w:ascii="Times New Roman" w:hAnsi="Times New Roman"/>
          <w:sz w:val="24"/>
          <w:szCs w:val="24"/>
          <w:lang w:val="sr-Cyrl-BA"/>
        </w:rPr>
        <w:t>/</w:t>
      </w:r>
      <w:r>
        <w:rPr>
          <w:rFonts w:ascii="Times New Roman" w:hAnsi="Times New Roman"/>
          <w:sz w:val="24"/>
          <w:szCs w:val="24"/>
          <w:lang w:val="sr-Cyrl-BA"/>
        </w:rPr>
        <w:t>izgradnju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rješenje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kojim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odobrenje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upotrebu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izvora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elektromagnetnog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polja</w:t>
      </w:r>
      <w:r w:rsidR="007D79C0" w:rsidRPr="00E92AD5">
        <w:rPr>
          <w:rFonts w:ascii="Times New Roman" w:hAnsi="Times New Roman"/>
          <w:sz w:val="24"/>
          <w:szCs w:val="24"/>
          <w:lang w:val="sr-Cyrl-BA"/>
        </w:rPr>
        <w:t xml:space="preserve">. </w:t>
      </w:r>
    </w:p>
    <w:p w14:paraId="4FFB84B3" w14:textId="17F6D500" w:rsidR="007D79C0" w:rsidRPr="00E92AD5" w:rsidRDefault="006C4AAA" w:rsidP="007D79C0">
      <w:pPr>
        <w:ind w:firstLine="540"/>
        <w:jc w:val="both"/>
        <w:rPr>
          <w:rFonts w:ascii="Times New Roman" w:hAnsi="Times New Roman"/>
          <w:sz w:val="24"/>
          <w:szCs w:val="24"/>
          <w:lang w:val="sr-Cyrl-BA"/>
        </w:rPr>
      </w:pPr>
      <w:r>
        <w:rPr>
          <w:rFonts w:ascii="Times New Roman" w:hAnsi="Times New Roman"/>
          <w:sz w:val="24"/>
          <w:szCs w:val="24"/>
          <w:lang w:val="sr-Cyrl-BA"/>
        </w:rPr>
        <w:t>Ministarstvo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za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ekonomske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odnose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regionalnu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saradnju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utvrdilo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da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je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obrađivač</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prilikom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primjene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skraćenog</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procesa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procjene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postupio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skladu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metodologijom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propisanom</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t</w:t>
      </w:r>
      <w:r w:rsidR="007D79C0" w:rsidRPr="00E92AD5">
        <w:rPr>
          <w:rFonts w:ascii="Times New Roman" w:hAnsi="Times New Roman"/>
          <w:sz w:val="24"/>
          <w:szCs w:val="24"/>
          <w:lang w:val="sr-Cyrl-BA"/>
        </w:rPr>
        <w:t xml:space="preserve">. VI </w:t>
      </w:r>
      <w:r>
        <w:rPr>
          <w:rFonts w:ascii="Times New Roman" w:hAnsi="Times New Roman"/>
          <w:sz w:val="24"/>
          <w:szCs w:val="24"/>
          <w:lang w:val="sr-Cyrl-BA"/>
        </w:rPr>
        <w:t>i</w:t>
      </w:r>
      <w:r w:rsidR="007D79C0" w:rsidRPr="00E92AD5">
        <w:rPr>
          <w:rFonts w:ascii="Times New Roman" w:hAnsi="Times New Roman"/>
          <w:sz w:val="24"/>
          <w:szCs w:val="24"/>
          <w:lang w:val="sr-Cyrl-BA"/>
        </w:rPr>
        <w:t xml:space="preserve"> VIII </w:t>
      </w:r>
      <w:r>
        <w:rPr>
          <w:rFonts w:ascii="Times New Roman" w:hAnsi="Times New Roman"/>
          <w:sz w:val="24"/>
          <w:szCs w:val="24"/>
          <w:lang w:val="sr-Cyrl-BA"/>
        </w:rPr>
        <w:t>Odluke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o</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sprovođenju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procesa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procjene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uticaja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postupku</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izrade</w:t>
      </w:r>
      <w:r w:rsidR="007D79C0" w:rsidRPr="00E92AD5">
        <w:rPr>
          <w:rFonts w:ascii="Times New Roman" w:hAnsi="Times New Roman"/>
          <w:sz w:val="24"/>
          <w:szCs w:val="24"/>
          <w:lang w:val="sr-Cyrl-BA"/>
        </w:rPr>
        <w:t xml:space="preserve"> </w:t>
      </w:r>
      <w:r>
        <w:rPr>
          <w:rFonts w:ascii="Times New Roman" w:hAnsi="Times New Roman"/>
          <w:sz w:val="24"/>
          <w:szCs w:val="24"/>
          <w:lang w:val="sr-Cyrl-BA"/>
        </w:rPr>
        <w:t>propisa</w:t>
      </w:r>
      <w:r w:rsidR="007D79C0" w:rsidRPr="00E92AD5">
        <w:rPr>
          <w:rFonts w:ascii="Times New Roman" w:hAnsi="Times New Roman"/>
          <w:sz w:val="24"/>
          <w:szCs w:val="24"/>
          <w:lang w:val="sr-Cyrl-BA"/>
        </w:rPr>
        <w:t>.</w:t>
      </w:r>
    </w:p>
    <w:p w14:paraId="3CFB55F0" w14:textId="77777777" w:rsidR="00285C61" w:rsidRDefault="00285C61" w:rsidP="00824C57">
      <w:pPr>
        <w:ind w:firstLine="0"/>
        <w:jc w:val="both"/>
        <w:rPr>
          <w:rFonts w:ascii="Times New Roman" w:hAnsi="Times New Roman"/>
          <w:color w:val="009900"/>
          <w:sz w:val="24"/>
          <w:szCs w:val="24"/>
          <w:lang w:val="sr-Cyrl-BA"/>
        </w:rPr>
      </w:pPr>
    </w:p>
    <w:p w14:paraId="0F3B6177" w14:textId="77777777" w:rsidR="00A32559" w:rsidRDefault="00A32559" w:rsidP="00824C57">
      <w:pPr>
        <w:ind w:firstLine="0"/>
        <w:jc w:val="both"/>
        <w:rPr>
          <w:rFonts w:ascii="Times New Roman" w:hAnsi="Times New Roman"/>
          <w:color w:val="009900"/>
          <w:sz w:val="24"/>
          <w:szCs w:val="24"/>
          <w:lang w:val="sr-Cyrl-BA"/>
        </w:rPr>
      </w:pPr>
    </w:p>
    <w:p w14:paraId="7416D6C9" w14:textId="77777777" w:rsidR="00A32559" w:rsidRPr="00E92AD5" w:rsidRDefault="00A32559" w:rsidP="00824C57">
      <w:pPr>
        <w:ind w:firstLine="0"/>
        <w:jc w:val="both"/>
        <w:rPr>
          <w:rFonts w:ascii="Times New Roman" w:hAnsi="Times New Roman"/>
          <w:color w:val="009900"/>
          <w:sz w:val="24"/>
          <w:szCs w:val="24"/>
          <w:lang w:val="sr-Cyrl-BA"/>
        </w:rPr>
      </w:pPr>
      <w:bookmarkStart w:id="0" w:name="_GoBack"/>
      <w:bookmarkEnd w:id="0"/>
    </w:p>
    <w:p w14:paraId="1AE40D6D" w14:textId="6A740196" w:rsidR="00285C61" w:rsidRPr="00E92AD5" w:rsidRDefault="00A32559" w:rsidP="00285C61">
      <w:pPr>
        <w:tabs>
          <w:tab w:val="left" w:pos="540"/>
        </w:tabs>
        <w:ind w:firstLine="0"/>
        <w:jc w:val="both"/>
        <w:outlineLvl w:val="0"/>
        <w:rPr>
          <w:rFonts w:ascii="Times New Roman" w:hAnsi="Times New Roman"/>
          <w:b/>
          <w:noProof/>
          <w:sz w:val="24"/>
          <w:szCs w:val="24"/>
          <w:lang w:val="sr-Cyrl-BA"/>
        </w:rPr>
      </w:pPr>
      <w:r w:rsidRPr="00E92AD5">
        <w:rPr>
          <w:rFonts w:ascii="Times New Roman" w:hAnsi="Times New Roman"/>
          <w:b/>
          <w:bCs/>
          <w:noProof/>
          <w:sz w:val="24"/>
          <w:szCs w:val="24"/>
          <w:lang w:val="sr-Cyrl-BA"/>
        </w:rPr>
        <w:t xml:space="preserve">VIII </w:t>
      </w:r>
      <w:r w:rsidRPr="00E92AD5">
        <w:rPr>
          <w:rFonts w:ascii="Times New Roman" w:hAnsi="Times New Roman"/>
          <w:b/>
          <w:bCs/>
          <w:noProof/>
          <w:sz w:val="24"/>
          <w:szCs w:val="24"/>
          <w:lang w:val="sr-Cyrl-BA"/>
        </w:rPr>
        <w:tab/>
      </w:r>
      <w:r>
        <w:rPr>
          <w:rFonts w:ascii="Times New Roman" w:hAnsi="Times New Roman"/>
          <w:b/>
          <w:bCs/>
          <w:noProof/>
          <w:sz w:val="24"/>
          <w:szCs w:val="24"/>
          <w:lang w:val="sr-Cyrl-BA"/>
        </w:rPr>
        <w:t>FINANSIJSKA</w:t>
      </w:r>
      <w:r w:rsidRPr="00E92AD5">
        <w:rPr>
          <w:rFonts w:ascii="Times New Roman" w:hAnsi="Times New Roman"/>
          <w:b/>
          <w:bCs/>
          <w:noProof/>
          <w:sz w:val="24"/>
          <w:szCs w:val="24"/>
          <w:lang w:val="sr-Cyrl-BA"/>
        </w:rPr>
        <w:t xml:space="preserve"> </w:t>
      </w:r>
      <w:r>
        <w:rPr>
          <w:rFonts w:ascii="Times New Roman" w:hAnsi="Times New Roman"/>
          <w:b/>
          <w:bCs/>
          <w:noProof/>
          <w:sz w:val="24"/>
          <w:szCs w:val="24"/>
          <w:lang w:val="sr-Cyrl-BA"/>
        </w:rPr>
        <w:t>SREDSTVA</w:t>
      </w:r>
      <w:r w:rsidRPr="00E92AD5">
        <w:rPr>
          <w:rFonts w:ascii="Times New Roman" w:hAnsi="Times New Roman"/>
          <w:b/>
          <w:bCs/>
          <w:noProof/>
          <w:sz w:val="24"/>
          <w:szCs w:val="24"/>
          <w:lang w:val="sr-Cyrl-BA"/>
        </w:rPr>
        <w:t xml:space="preserve"> </w:t>
      </w:r>
      <w:r>
        <w:rPr>
          <w:rFonts w:ascii="Times New Roman" w:hAnsi="Times New Roman"/>
          <w:b/>
          <w:noProof/>
          <w:sz w:val="24"/>
          <w:szCs w:val="24"/>
          <w:lang w:val="sr-Cyrl-BA"/>
        </w:rPr>
        <w:t>I</w:t>
      </w:r>
      <w:r w:rsidRPr="00E92AD5">
        <w:rPr>
          <w:rFonts w:ascii="Times New Roman" w:hAnsi="Times New Roman"/>
          <w:b/>
          <w:noProof/>
          <w:sz w:val="24"/>
          <w:szCs w:val="24"/>
          <w:lang w:val="sr-Cyrl-BA"/>
        </w:rPr>
        <w:t xml:space="preserve"> </w:t>
      </w:r>
      <w:r>
        <w:rPr>
          <w:rFonts w:ascii="Times New Roman" w:hAnsi="Times New Roman"/>
          <w:b/>
          <w:noProof/>
          <w:sz w:val="24"/>
          <w:szCs w:val="24"/>
          <w:lang w:val="sr-Cyrl-BA"/>
        </w:rPr>
        <w:t>EKONOMSKA</w:t>
      </w:r>
      <w:r w:rsidRPr="00E92AD5">
        <w:rPr>
          <w:rFonts w:ascii="Times New Roman" w:hAnsi="Times New Roman"/>
          <w:b/>
          <w:noProof/>
          <w:sz w:val="24"/>
          <w:szCs w:val="24"/>
          <w:lang w:val="sr-Cyrl-BA"/>
        </w:rPr>
        <w:t xml:space="preserve"> </w:t>
      </w:r>
      <w:r>
        <w:rPr>
          <w:rFonts w:ascii="Times New Roman" w:hAnsi="Times New Roman"/>
          <w:b/>
          <w:noProof/>
          <w:sz w:val="24"/>
          <w:szCs w:val="24"/>
          <w:lang w:val="sr-Cyrl-BA"/>
        </w:rPr>
        <w:t>OPRAVDANOST</w:t>
      </w:r>
      <w:r w:rsidRPr="00E92AD5">
        <w:rPr>
          <w:rFonts w:ascii="Times New Roman" w:hAnsi="Times New Roman"/>
          <w:b/>
          <w:noProof/>
          <w:sz w:val="24"/>
          <w:szCs w:val="24"/>
          <w:lang w:val="sr-Cyrl-BA"/>
        </w:rPr>
        <w:t xml:space="preserve"> </w:t>
      </w:r>
    </w:p>
    <w:p w14:paraId="25A8C8B6" w14:textId="6258ABC5" w:rsidR="00E702FF" w:rsidRPr="00E92AD5" w:rsidRDefault="00A32559" w:rsidP="00285C61">
      <w:pPr>
        <w:tabs>
          <w:tab w:val="left" w:pos="540"/>
        </w:tabs>
        <w:ind w:firstLine="0"/>
        <w:jc w:val="both"/>
        <w:outlineLvl w:val="0"/>
        <w:rPr>
          <w:rFonts w:ascii="Times New Roman" w:hAnsi="Times New Roman"/>
          <w:b/>
          <w:noProof/>
          <w:sz w:val="24"/>
          <w:szCs w:val="24"/>
          <w:lang w:val="sr-Cyrl-BA"/>
        </w:rPr>
      </w:pPr>
      <w:r w:rsidRPr="00E92AD5">
        <w:rPr>
          <w:rFonts w:ascii="Times New Roman" w:hAnsi="Times New Roman"/>
          <w:b/>
          <w:noProof/>
          <w:sz w:val="24"/>
          <w:szCs w:val="24"/>
          <w:lang w:val="sr-Cyrl-BA"/>
        </w:rPr>
        <w:tab/>
      </w:r>
      <w:r>
        <w:rPr>
          <w:rFonts w:ascii="Times New Roman" w:hAnsi="Times New Roman"/>
          <w:b/>
          <w:noProof/>
          <w:sz w:val="24"/>
          <w:szCs w:val="24"/>
          <w:lang w:val="sr-Cyrl-BA"/>
        </w:rPr>
        <w:t>DONOŠENJA</w:t>
      </w:r>
      <w:r w:rsidRPr="00E92AD5">
        <w:rPr>
          <w:rFonts w:ascii="Times New Roman" w:hAnsi="Times New Roman"/>
          <w:b/>
          <w:noProof/>
          <w:sz w:val="24"/>
          <w:szCs w:val="24"/>
          <w:lang w:val="sr-Cyrl-BA"/>
        </w:rPr>
        <w:t xml:space="preserve"> </w:t>
      </w:r>
      <w:r>
        <w:rPr>
          <w:rFonts w:ascii="Times New Roman" w:hAnsi="Times New Roman"/>
          <w:b/>
          <w:noProof/>
          <w:sz w:val="24"/>
          <w:szCs w:val="24"/>
          <w:lang w:val="sr-Cyrl-BA"/>
        </w:rPr>
        <w:t>ZAKONA</w:t>
      </w:r>
    </w:p>
    <w:p w14:paraId="5728BBD1" w14:textId="77777777" w:rsidR="00E702FF" w:rsidRPr="00E92AD5" w:rsidRDefault="00E702FF" w:rsidP="00824C57">
      <w:pPr>
        <w:autoSpaceDE w:val="0"/>
        <w:autoSpaceDN w:val="0"/>
        <w:adjustRightInd w:val="0"/>
        <w:jc w:val="both"/>
        <w:rPr>
          <w:rFonts w:ascii="Times New Roman" w:hAnsi="Times New Roman"/>
          <w:bCs/>
          <w:noProof/>
          <w:sz w:val="24"/>
          <w:szCs w:val="24"/>
          <w:lang w:val="sr-Cyrl-BA"/>
        </w:rPr>
      </w:pPr>
    </w:p>
    <w:p w14:paraId="50BA28A0" w14:textId="35C8BEDE" w:rsidR="00E702FF" w:rsidRPr="00E92AD5" w:rsidRDefault="006C4AAA" w:rsidP="00824C57">
      <w:pPr>
        <w:autoSpaceDE w:val="0"/>
        <w:autoSpaceDN w:val="0"/>
        <w:adjustRightInd w:val="0"/>
        <w:jc w:val="both"/>
        <w:rPr>
          <w:rFonts w:ascii="Times New Roman" w:hAnsi="Times New Roman"/>
          <w:bCs/>
          <w:noProof/>
          <w:sz w:val="24"/>
          <w:szCs w:val="24"/>
          <w:lang w:val="sr-Cyrl-BA"/>
        </w:rPr>
      </w:pPr>
      <w:r>
        <w:rPr>
          <w:rFonts w:ascii="Times New Roman" w:hAnsi="Times New Roman"/>
          <w:bCs/>
          <w:noProof/>
          <w:sz w:val="24"/>
          <w:szCs w:val="24"/>
          <w:lang w:val="sr-Cyrl-BA"/>
        </w:rPr>
        <w:t>Za</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sprovođenje</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ovog</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zakona</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nisu</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potrebna</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dodatna</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sredstva</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iz</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budžeta</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Republike</w:t>
      </w:r>
      <w:r w:rsidR="00E702FF" w:rsidRPr="00E92AD5">
        <w:rPr>
          <w:rFonts w:ascii="Times New Roman" w:hAnsi="Times New Roman"/>
          <w:bCs/>
          <w:noProof/>
          <w:sz w:val="24"/>
          <w:szCs w:val="24"/>
          <w:lang w:val="sr-Cyrl-BA"/>
        </w:rPr>
        <w:t xml:space="preserve"> </w:t>
      </w:r>
      <w:r>
        <w:rPr>
          <w:rFonts w:ascii="Times New Roman" w:hAnsi="Times New Roman"/>
          <w:bCs/>
          <w:noProof/>
          <w:sz w:val="24"/>
          <w:szCs w:val="24"/>
          <w:lang w:val="sr-Cyrl-BA"/>
        </w:rPr>
        <w:t>Srpske</w:t>
      </w:r>
      <w:r w:rsidR="00E702FF" w:rsidRPr="00E92AD5">
        <w:rPr>
          <w:rFonts w:ascii="Times New Roman" w:hAnsi="Times New Roman"/>
          <w:bCs/>
          <w:noProof/>
          <w:sz w:val="24"/>
          <w:szCs w:val="24"/>
          <w:lang w:val="sr-Cyrl-BA"/>
        </w:rPr>
        <w:t>.</w:t>
      </w:r>
    </w:p>
    <w:p w14:paraId="15C47EDC" w14:textId="77777777" w:rsidR="00090966" w:rsidRPr="00E92AD5" w:rsidRDefault="00090966" w:rsidP="00824C57">
      <w:pPr>
        <w:ind w:firstLine="0"/>
        <w:jc w:val="both"/>
        <w:rPr>
          <w:rFonts w:ascii="Times New Roman" w:hAnsi="Times New Roman"/>
          <w:color w:val="009900"/>
          <w:sz w:val="24"/>
          <w:szCs w:val="24"/>
          <w:lang w:val="sr-Cyrl-BA"/>
        </w:rPr>
      </w:pPr>
    </w:p>
    <w:sectPr w:rsidR="00090966" w:rsidRPr="00E92AD5" w:rsidSect="00E06318">
      <w:pgSz w:w="11907" w:h="16840" w:code="9"/>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BC1"/>
    <w:multiLevelType w:val="hybridMultilevel"/>
    <w:tmpl w:val="94C4D226"/>
    <w:lvl w:ilvl="0" w:tplc="2AE86D4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02F47330"/>
    <w:multiLevelType w:val="hybridMultilevel"/>
    <w:tmpl w:val="4E78AB2C"/>
    <w:lvl w:ilvl="0" w:tplc="288E54B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BE6DAB"/>
    <w:multiLevelType w:val="hybridMultilevel"/>
    <w:tmpl w:val="6FB0108A"/>
    <w:lvl w:ilvl="0" w:tplc="D43C85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49B"/>
    <w:multiLevelType w:val="hybridMultilevel"/>
    <w:tmpl w:val="28A0D02E"/>
    <w:lvl w:ilvl="0" w:tplc="F3C0B83C">
      <w:start w:val="1"/>
      <w:numFmt w:val="bullet"/>
      <w:lvlText w:val="‒"/>
      <w:lvlJc w:val="left"/>
      <w:pPr>
        <w:ind w:left="720" w:hanging="360"/>
      </w:pPr>
      <w:rPr>
        <w:rFonts w:ascii="Calibri" w:hAnsi="Calibri" w:hint="default"/>
      </w:rPr>
    </w:lvl>
    <w:lvl w:ilvl="1" w:tplc="F3C0B83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3E3D"/>
    <w:multiLevelType w:val="hybridMultilevel"/>
    <w:tmpl w:val="D10C5C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B304E"/>
    <w:multiLevelType w:val="hybridMultilevel"/>
    <w:tmpl w:val="9AECB924"/>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632EF"/>
    <w:multiLevelType w:val="hybridMultilevel"/>
    <w:tmpl w:val="5C0C9DC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267B3"/>
    <w:multiLevelType w:val="hybridMultilevel"/>
    <w:tmpl w:val="FA065158"/>
    <w:lvl w:ilvl="0" w:tplc="9B243B3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3B673169"/>
    <w:multiLevelType w:val="hybridMultilevel"/>
    <w:tmpl w:val="CD0618A4"/>
    <w:lvl w:ilvl="0" w:tplc="56B26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704EF"/>
    <w:multiLevelType w:val="hybridMultilevel"/>
    <w:tmpl w:val="F2DA1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57B1E"/>
    <w:multiLevelType w:val="hybridMultilevel"/>
    <w:tmpl w:val="32E26D54"/>
    <w:lvl w:ilvl="0" w:tplc="F3C0B83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3822DA"/>
    <w:multiLevelType w:val="hybridMultilevel"/>
    <w:tmpl w:val="E3002FFE"/>
    <w:lvl w:ilvl="0" w:tplc="37066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823B3"/>
    <w:multiLevelType w:val="hybridMultilevel"/>
    <w:tmpl w:val="02EEA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C4131"/>
    <w:multiLevelType w:val="hybridMultilevel"/>
    <w:tmpl w:val="EA205850"/>
    <w:lvl w:ilvl="0" w:tplc="79EA6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77E5C"/>
    <w:multiLevelType w:val="hybridMultilevel"/>
    <w:tmpl w:val="B67E7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45A5F"/>
    <w:multiLevelType w:val="hybridMultilevel"/>
    <w:tmpl w:val="F9C0D378"/>
    <w:lvl w:ilvl="0" w:tplc="102E08F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5230540E"/>
    <w:multiLevelType w:val="hybridMultilevel"/>
    <w:tmpl w:val="0BFE4F00"/>
    <w:lvl w:ilvl="0" w:tplc="DAE8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B6343"/>
    <w:multiLevelType w:val="hybridMultilevel"/>
    <w:tmpl w:val="4A64591A"/>
    <w:lvl w:ilvl="0" w:tplc="6CE4E9FA">
      <w:start w:val="1"/>
      <w:numFmt w:val="decimal"/>
      <w:lvlText w:val="(%1)"/>
      <w:lvlJc w:val="left"/>
      <w:pPr>
        <w:ind w:left="720" w:hanging="360"/>
      </w:pPr>
      <w:rPr>
        <w:rFonts w:hint="default"/>
      </w:rPr>
    </w:lvl>
    <w:lvl w:ilvl="1" w:tplc="AD8C4C74">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D3122"/>
    <w:multiLevelType w:val="hybridMultilevel"/>
    <w:tmpl w:val="4FB40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56504"/>
    <w:multiLevelType w:val="hybridMultilevel"/>
    <w:tmpl w:val="0B6699A0"/>
    <w:lvl w:ilvl="0" w:tplc="6B0E9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A69D3"/>
    <w:multiLevelType w:val="hybridMultilevel"/>
    <w:tmpl w:val="C8D878CC"/>
    <w:lvl w:ilvl="0" w:tplc="BAB2C1D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B879EF"/>
    <w:multiLevelType w:val="hybridMultilevel"/>
    <w:tmpl w:val="94FCF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B5ADB"/>
    <w:multiLevelType w:val="hybridMultilevel"/>
    <w:tmpl w:val="753E3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4"/>
  </w:num>
  <w:num w:numId="4">
    <w:abstractNumId w:val="6"/>
  </w:num>
  <w:num w:numId="5">
    <w:abstractNumId w:val="0"/>
  </w:num>
  <w:num w:numId="6">
    <w:abstractNumId w:val="7"/>
  </w:num>
  <w:num w:numId="7">
    <w:abstractNumId w:val="19"/>
  </w:num>
  <w:num w:numId="8">
    <w:abstractNumId w:val="2"/>
  </w:num>
  <w:num w:numId="9">
    <w:abstractNumId w:val="11"/>
  </w:num>
  <w:num w:numId="10">
    <w:abstractNumId w:val="22"/>
  </w:num>
  <w:num w:numId="11">
    <w:abstractNumId w:val="9"/>
  </w:num>
  <w:num w:numId="12">
    <w:abstractNumId w:val="12"/>
  </w:num>
  <w:num w:numId="13">
    <w:abstractNumId w:val="18"/>
  </w:num>
  <w:num w:numId="14">
    <w:abstractNumId w:val="5"/>
  </w:num>
  <w:num w:numId="15">
    <w:abstractNumId w:val="15"/>
  </w:num>
  <w:num w:numId="16">
    <w:abstractNumId w:val="13"/>
  </w:num>
  <w:num w:numId="17">
    <w:abstractNumId w:val="21"/>
  </w:num>
  <w:num w:numId="18">
    <w:abstractNumId w:val="8"/>
  </w:num>
  <w:num w:numId="19">
    <w:abstractNumId w:val="16"/>
  </w:num>
  <w:num w:numId="20">
    <w:abstractNumId w:val="17"/>
  </w:num>
  <w:num w:numId="21">
    <w:abstractNumId w:val="14"/>
  </w:num>
  <w:num w:numId="22">
    <w:abstractNumId w:val="10"/>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7E"/>
    <w:rsid w:val="00000B0E"/>
    <w:rsid w:val="00000B36"/>
    <w:rsid w:val="00004FEE"/>
    <w:rsid w:val="00007972"/>
    <w:rsid w:val="0001046A"/>
    <w:rsid w:val="00011B96"/>
    <w:rsid w:val="00012F24"/>
    <w:rsid w:val="00013459"/>
    <w:rsid w:val="000208B6"/>
    <w:rsid w:val="0002308B"/>
    <w:rsid w:val="00024581"/>
    <w:rsid w:val="00026077"/>
    <w:rsid w:val="00027EC5"/>
    <w:rsid w:val="000336AA"/>
    <w:rsid w:val="00033764"/>
    <w:rsid w:val="000346AB"/>
    <w:rsid w:val="00034C09"/>
    <w:rsid w:val="0003580D"/>
    <w:rsid w:val="000373E4"/>
    <w:rsid w:val="00037B34"/>
    <w:rsid w:val="00037E05"/>
    <w:rsid w:val="00037ED3"/>
    <w:rsid w:val="0004176B"/>
    <w:rsid w:val="00042221"/>
    <w:rsid w:val="00043E8D"/>
    <w:rsid w:val="0004423D"/>
    <w:rsid w:val="00044B1D"/>
    <w:rsid w:val="00046830"/>
    <w:rsid w:val="00050438"/>
    <w:rsid w:val="0005067E"/>
    <w:rsid w:val="00050A24"/>
    <w:rsid w:val="00050ADF"/>
    <w:rsid w:val="000529A0"/>
    <w:rsid w:val="00052D06"/>
    <w:rsid w:val="000545AB"/>
    <w:rsid w:val="00054D35"/>
    <w:rsid w:val="00057200"/>
    <w:rsid w:val="00057744"/>
    <w:rsid w:val="0006290C"/>
    <w:rsid w:val="00064727"/>
    <w:rsid w:val="0006573A"/>
    <w:rsid w:val="000667BF"/>
    <w:rsid w:val="00066ED1"/>
    <w:rsid w:val="00067162"/>
    <w:rsid w:val="000675C3"/>
    <w:rsid w:val="00070EB9"/>
    <w:rsid w:val="00072E8D"/>
    <w:rsid w:val="00074F42"/>
    <w:rsid w:val="0007538B"/>
    <w:rsid w:val="00076ED7"/>
    <w:rsid w:val="000775BD"/>
    <w:rsid w:val="00080827"/>
    <w:rsid w:val="00080878"/>
    <w:rsid w:val="00080B6F"/>
    <w:rsid w:val="00082E00"/>
    <w:rsid w:val="00083C62"/>
    <w:rsid w:val="00084FDA"/>
    <w:rsid w:val="000858F1"/>
    <w:rsid w:val="00087134"/>
    <w:rsid w:val="000877D5"/>
    <w:rsid w:val="00087FA1"/>
    <w:rsid w:val="00090966"/>
    <w:rsid w:val="00090A0B"/>
    <w:rsid w:val="00092C59"/>
    <w:rsid w:val="0009699E"/>
    <w:rsid w:val="000A05CB"/>
    <w:rsid w:val="000A0D67"/>
    <w:rsid w:val="000A19EE"/>
    <w:rsid w:val="000A36DD"/>
    <w:rsid w:val="000A454F"/>
    <w:rsid w:val="000A6760"/>
    <w:rsid w:val="000B53B1"/>
    <w:rsid w:val="000B594D"/>
    <w:rsid w:val="000C030E"/>
    <w:rsid w:val="000C0AD9"/>
    <w:rsid w:val="000C0DAA"/>
    <w:rsid w:val="000C2B9F"/>
    <w:rsid w:val="000C37A7"/>
    <w:rsid w:val="000C3895"/>
    <w:rsid w:val="000C410A"/>
    <w:rsid w:val="000C44C3"/>
    <w:rsid w:val="000C5561"/>
    <w:rsid w:val="000C5959"/>
    <w:rsid w:val="000C6C05"/>
    <w:rsid w:val="000D03DA"/>
    <w:rsid w:val="000D0EE9"/>
    <w:rsid w:val="000D1E67"/>
    <w:rsid w:val="000D1E8F"/>
    <w:rsid w:val="000D2ADA"/>
    <w:rsid w:val="000D3079"/>
    <w:rsid w:val="000D3356"/>
    <w:rsid w:val="000D350E"/>
    <w:rsid w:val="000D4667"/>
    <w:rsid w:val="000D6299"/>
    <w:rsid w:val="000D6D3E"/>
    <w:rsid w:val="000E0817"/>
    <w:rsid w:val="000E223A"/>
    <w:rsid w:val="000E3766"/>
    <w:rsid w:val="000E417D"/>
    <w:rsid w:val="000E4A10"/>
    <w:rsid w:val="000E4A4A"/>
    <w:rsid w:val="000E4BEE"/>
    <w:rsid w:val="000E4C1B"/>
    <w:rsid w:val="000E5126"/>
    <w:rsid w:val="000E5BAC"/>
    <w:rsid w:val="000E6123"/>
    <w:rsid w:val="000E6F57"/>
    <w:rsid w:val="000E7B26"/>
    <w:rsid w:val="000F16F3"/>
    <w:rsid w:val="000F3881"/>
    <w:rsid w:val="000F49CE"/>
    <w:rsid w:val="000F4CD3"/>
    <w:rsid w:val="000F6061"/>
    <w:rsid w:val="00100569"/>
    <w:rsid w:val="001019A9"/>
    <w:rsid w:val="00102851"/>
    <w:rsid w:val="00103123"/>
    <w:rsid w:val="001059D5"/>
    <w:rsid w:val="00107C7E"/>
    <w:rsid w:val="00110909"/>
    <w:rsid w:val="00111D41"/>
    <w:rsid w:val="00112D89"/>
    <w:rsid w:val="00115BE0"/>
    <w:rsid w:val="00116E44"/>
    <w:rsid w:val="001223E0"/>
    <w:rsid w:val="001229B2"/>
    <w:rsid w:val="00123939"/>
    <w:rsid w:val="001251EF"/>
    <w:rsid w:val="00125EE1"/>
    <w:rsid w:val="00126D38"/>
    <w:rsid w:val="0013061E"/>
    <w:rsid w:val="001331A4"/>
    <w:rsid w:val="00133808"/>
    <w:rsid w:val="00134578"/>
    <w:rsid w:val="00135A00"/>
    <w:rsid w:val="001366DA"/>
    <w:rsid w:val="001408E2"/>
    <w:rsid w:val="00142113"/>
    <w:rsid w:val="001425EC"/>
    <w:rsid w:val="0014350B"/>
    <w:rsid w:val="00143621"/>
    <w:rsid w:val="00145C5E"/>
    <w:rsid w:val="00147DBE"/>
    <w:rsid w:val="00150C47"/>
    <w:rsid w:val="001511EC"/>
    <w:rsid w:val="001573DA"/>
    <w:rsid w:val="00163538"/>
    <w:rsid w:val="00166D4B"/>
    <w:rsid w:val="00167103"/>
    <w:rsid w:val="001675D6"/>
    <w:rsid w:val="00167B78"/>
    <w:rsid w:val="00171CED"/>
    <w:rsid w:val="00173C4E"/>
    <w:rsid w:val="00173ED0"/>
    <w:rsid w:val="00174DA2"/>
    <w:rsid w:val="00174DC0"/>
    <w:rsid w:val="00175086"/>
    <w:rsid w:val="001755F5"/>
    <w:rsid w:val="00176F90"/>
    <w:rsid w:val="00177EFA"/>
    <w:rsid w:val="00184B6B"/>
    <w:rsid w:val="00184BED"/>
    <w:rsid w:val="001854E4"/>
    <w:rsid w:val="00186F1E"/>
    <w:rsid w:val="00191144"/>
    <w:rsid w:val="00191780"/>
    <w:rsid w:val="00191FD8"/>
    <w:rsid w:val="001931DE"/>
    <w:rsid w:val="00196062"/>
    <w:rsid w:val="001965EC"/>
    <w:rsid w:val="0019745C"/>
    <w:rsid w:val="001A124D"/>
    <w:rsid w:val="001A1C0C"/>
    <w:rsid w:val="001A2F6C"/>
    <w:rsid w:val="001A4CD4"/>
    <w:rsid w:val="001A5A1D"/>
    <w:rsid w:val="001A76B5"/>
    <w:rsid w:val="001B0328"/>
    <w:rsid w:val="001B2B2B"/>
    <w:rsid w:val="001B5E21"/>
    <w:rsid w:val="001B6FA3"/>
    <w:rsid w:val="001C1003"/>
    <w:rsid w:val="001C160C"/>
    <w:rsid w:val="001C3059"/>
    <w:rsid w:val="001C385E"/>
    <w:rsid w:val="001C4350"/>
    <w:rsid w:val="001C6389"/>
    <w:rsid w:val="001D2C86"/>
    <w:rsid w:val="001D4569"/>
    <w:rsid w:val="001D4AEF"/>
    <w:rsid w:val="001D4EC1"/>
    <w:rsid w:val="001E2AD9"/>
    <w:rsid w:val="001E4A76"/>
    <w:rsid w:val="001E5262"/>
    <w:rsid w:val="001F136A"/>
    <w:rsid w:val="001F26F7"/>
    <w:rsid w:val="001F724E"/>
    <w:rsid w:val="00202EF3"/>
    <w:rsid w:val="00204D7C"/>
    <w:rsid w:val="00210909"/>
    <w:rsid w:val="002114F1"/>
    <w:rsid w:val="00211659"/>
    <w:rsid w:val="00212576"/>
    <w:rsid w:val="00213D28"/>
    <w:rsid w:val="00214843"/>
    <w:rsid w:val="002169EF"/>
    <w:rsid w:val="00220BCE"/>
    <w:rsid w:val="00222B68"/>
    <w:rsid w:val="00222BA1"/>
    <w:rsid w:val="00225487"/>
    <w:rsid w:val="00225933"/>
    <w:rsid w:val="00236991"/>
    <w:rsid w:val="00240C98"/>
    <w:rsid w:val="00244293"/>
    <w:rsid w:val="00245ACE"/>
    <w:rsid w:val="0024617A"/>
    <w:rsid w:val="002463BF"/>
    <w:rsid w:val="002467F6"/>
    <w:rsid w:val="002537BE"/>
    <w:rsid w:val="00253A2B"/>
    <w:rsid w:val="00253AE9"/>
    <w:rsid w:val="00255E9B"/>
    <w:rsid w:val="0026066B"/>
    <w:rsid w:val="00261394"/>
    <w:rsid w:val="00261CD2"/>
    <w:rsid w:val="00261DA2"/>
    <w:rsid w:val="00262977"/>
    <w:rsid w:val="00262B36"/>
    <w:rsid w:val="00263840"/>
    <w:rsid w:val="00265EE5"/>
    <w:rsid w:val="00266181"/>
    <w:rsid w:val="00266896"/>
    <w:rsid w:val="00270304"/>
    <w:rsid w:val="00271209"/>
    <w:rsid w:val="00281799"/>
    <w:rsid w:val="002826DF"/>
    <w:rsid w:val="00284A41"/>
    <w:rsid w:val="00285C61"/>
    <w:rsid w:val="00286988"/>
    <w:rsid w:val="00286EEA"/>
    <w:rsid w:val="002929CD"/>
    <w:rsid w:val="00293A31"/>
    <w:rsid w:val="00293F91"/>
    <w:rsid w:val="00294A49"/>
    <w:rsid w:val="00296414"/>
    <w:rsid w:val="002A0465"/>
    <w:rsid w:val="002A268C"/>
    <w:rsid w:val="002A397E"/>
    <w:rsid w:val="002A3FF9"/>
    <w:rsid w:val="002A5214"/>
    <w:rsid w:val="002A6333"/>
    <w:rsid w:val="002A6863"/>
    <w:rsid w:val="002A6FD5"/>
    <w:rsid w:val="002B01DD"/>
    <w:rsid w:val="002B058E"/>
    <w:rsid w:val="002B0871"/>
    <w:rsid w:val="002B13C8"/>
    <w:rsid w:val="002B2D3F"/>
    <w:rsid w:val="002B332E"/>
    <w:rsid w:val="002B3AD1"/>
    <w:rsid w:val="002C42D6"/>
    <w:rsid w:val="002C4BBE"/>
    <w:rsid w:val="002C6C88"/>
    <w:rsid w:val="002D0AB7"/>
    <w:rsid w:val="002D0D1B"/>
    <w:rsid w:val="002D22E0"/>
    <w:rsid w:val="002D329D"/>
    <w:rsid w:val="002D38E2"/>
    <w:rsid w:val="002D42CD"/>
    <w:rsid w:val="002D4719"/>
    <w:rsid w:val="002D5F46"/>
    <w:rsid w:val="002D6E5E"/>
    <w:rsid w:val="002E0286"/>
    <w:rsid w:val="002E0885"/>
    <w:rsid w:val="002E0A26"/>
    <w:rsid w:val="002E1B96"/>
    <w:rsid w:val="002E3B17"/>
    <w:rsid w:val="002E4BD8"/>
    <w:rsid w:val="002E5A56"/>
    <w:rsid w:val="002E7735"/>
    <w:rsid w:val="002F00EE"/>
    <w:rsid w:val="002F0173"/>
    <w:rsid w:val="002F24FB"/>
    <w:rsid w:val="002F4193"/>
    <w:rsid w:val="00304180"/>
    <w:rsid w:val="00304716"/>
    <w:rsid w:val="00304A17"/>
    <w:rsid w:val="003056EC"/>
    <w:rsid w:val="00307D03"/>
    <w:rsid w:val="0031088E"/>
    <w:rsid w:val="00314656"/>
    <w:rsid w:val="00315778"/>
    <w:rsid w:val="00316272"/>
    <w:rsid w:val="003168EC"/>
    <w:rsid w:val="003247EF"/>
    <w:rsid w:val="00324D2C"/>
    <w:rsid w:val="003277AB"/>
    <w:rsid w:val="00330AC3"/>
    <w:rsid w:val="00332ACB"/>
    <w:rsid w:val="00332F55"/>
    <w:rsid w:val="00335661"/>
    <w:rsid w:val="003376DC"/>
    <w:rsid w:val="003424C0"/>
    <w:rsid w:val="003436BC"/>
    <w:rsid w:val="00345AE4"/>
    <w:rsid w:val="00346049"/>
    <w:rsid w:val="00347C30"/>
    <w:rsid w:val="00353CD5"/>
    <w:rsid w:val="00355038"/>
    <w:rsid w:val="003552AE"/>
    <w:rsid w:val="003554E7"/>
    <w:rsid w:val="003556F1"/>
    <w:rsid w:val="00355937"/>
    <w:rsid w:val="003563B4"/>
    <w:rsid w:val="00356C3F"/>
    <w:rsid w:val="003575D0"/>
    <w:rsid w:val="00357B14"/>
    <w:rsid w:val="00362E71"/>
    <w:rsid w:val="003640DD"/>
    <w:rsid w:val="00366A2E"/>
    <w:rsid w:val="00367637"/>
    <w:rsid w:val="00371E89"/>
    <w:rsid w:val="003724F1"/>
    <w:rsid w:val="00375B2A"/>
    <w:rsid w:val="00375DFC"/>
    <w:rsid w:val="003817DF"/>
    <w:rsid w:val="00386566"/>
    <w:rsid w:val="0039256C"/>
    <w:rsid w:val="00393B22"/>
    <w:rsid w:val="00394DFB"/>
    <w:rsid w:val="003A1CFA"/>
    <w:rsid w:val="003A23BF"/>
    <w:rsid w:val="003A29C7"/>
    <w:rsid w:val="003A6126"/>
    <w:rsid w:val="003A78DF"/>
    <w:rsid w:val="003B2760"/>
    <w:rsid w:val="003B4224"/>
    <w:rsid w:val="003B7570"/>
    <w:rsid w:val="003C2465"/>
    <w:rsid w:val="003C2810"/>
    <w:rsid w:val="003C6543"/>
    <w:rsid w:val="003C6A2D"/>
    <w:rsid w:val="003C6AB4"/>
    <w:rsid w:val="003C7A60"/>
    <w:rsid w:val="003D0168"/>
    <w:rsid w:val="003D6912"/>
    <w:rsid w:val="003E15A7"/>
    <w:rsid w:val="003E3A79"/>
    <w:rsid w:val="003E3B4B"/>
    <w:rsid w:val="003E7C7E"/>
    <w:rsid w:val="003F1498"/>
    <w:rsid w:val="003F263A"/>
    <w:rsid w:val="003F3CD5"/>
    <w:rsid w:val="003F447C"/>
    <w:rsid w:val="003F5B21"/>
    <w:rsid w:val="00402786"/>
    <w:rsid w:val="00404086"/>
    <w:rsid w:val="00404232"/>
    <w:rsid w:val="004047A6"/>
    <w:rsid w:val="004047E2"/>
    <w:rsid w:val="0040655B"/>
    <w:rsid w:val="00406AA2"/>
    <w:rsid w:val="00414D33"/>
    <w:rsid w:val="00416178"/>
    <w:rsid w:val="00420531"/>
    <w:rsid w:val="00420696"/>
    <w:rsid w:val="00420DAB"/>
    <w:rsid w:val="00421195"/>
    <w:rsid w:val="00421F93"/>
    <w:rsid w:val="0042397D"/>
    <w:rsid w:val="00425FFD"/>
    <w:rsid w:val="00426231"/>
    <w:rsid w:val="004262F5"/>
    <w:rsid w:val="00432B6D"/>
    <w:rsid w:val="00434649"/>
    <w:rsid w:val="00435B7E"/>
    <w:rsid w:val="004405AD"/>
    <w:rsid w:val="004430BF"/>
    <w:rsid w:val="00443AB3"/>
    <w:rsid w:val="00444EB3"/>
    <w:rsid w:val="00444F17"/>
    <w:rsid w:val="00445BCE"/>
    <w:rsid w:val="0045018D"/>
    <w:rsid w:val="00452DB4"/>
    <w:rsid w:val="004567BC"/>
    <w:rsid w:val="00457703"/>
    <w:rsid w:val="00461CF8"/>
    <w:rsid w:val="0046222E"/>
    <w:rsid w:val="00462D7C"/>
    <w:rsid w:val="0046467E"/>
    <w:rsid w:val="004648C6"/>
    <w:rsid w:val="004679CE"/>
    <w:rsid w:val="0047011A"/>
    <w:rsid w:val="004758D8"/>
    <w:rsid w:val="00476C3C"/>
    <w:rsid w:val="004813EA"/>
    <w:rsid w:val="004830DA"/>
    <w:rsid w:val="0048345D"/>
    <w:rsid w:val="00483ADB"/>
    <w:rsid w:val="0048498C"/>
    <w:rsid w:val="00484A38"/>
    <w:rsid w:val="00485748"/>
    <w:rsid w:val="00485866"/>
    <w:rsid w:val="00487F3C"/>
    <w:rsid w:val="00490EBF"/>
    <w:rsid w:val="00491CCC"/>
    <w:rsid w:val="0049374F"/>
    <w:rsid w:val="00495D5F"/>
    <w:rsid w:val="00496CC2"/>
    <w:rsid w:val="004A00EC"/>
    <w:rsid w:val="004A2826"/>
    <w:rsid w:val="004A311C"/>
    <w:rsid w:val="004A7058"/>
    <w:rsid w:val="004A7A3C"/>
    <w:rsid w:val="004B03F8"/>
    <w:rsid w:val="004B1144"/>
    <w:rsid w:val="004B2194"/>
    <w:rsid w:val="004B289D"/>
    <w:rsid w:val="004B2ED2"/>
    <w:rsid w:val="004B4D31"/>
    <w:rsid w:val="004B50FE"/>
    <w:rsid w:val="004C2472"/>
    <w:rsid w:val="004C63C1"/>
    <w:rsid w:val="004C78F3"/>
    <w:rsid w:val="004D182A"/>
    <w:rsid w:val="004D315B"/>
    <w:rsid w:val="004D36DE"/>
    <w:rsid w:val="004D7E58"/>
    <w:rsid w:val="004E03FB"/>
    <w:rsid w:val="004E2983"/>
    <w:rsid w:val="004E5B18"/>
    <w:rsid w:val="004E5FF1"/>
    <w:rsid w:val="004E6714"/>
    <w:rsid w:val="004E700B"/>
    <w:rsid w:val="004E7ED5"/>
    <w:rsid w:val="004F037B"/>
    <w:rsid w:val="004F322A"/>
    <w:rsid w:val="004F4C85"/>
    <w:rsid w:val="004F4F85"/>
    <w:rsid w:val="004F51E2"/>
    <w:rsid w:val="004F7146"/>
    <w:rsid w:val="005003AB"/>
    <w:rsid w:val="00500F0F"/>
    <w:rsid w:val="00502F60"/>
    <w:rsid w:val="0050407C"/>
    <w:rsid w:val="00507681"/>
    <w:rsid w:val="005130AD"/>
    <w:rsid w:val="00513524"/>
    <w:rsid w:val="00515040"/>
    <w:rsid w:val="005150FD"/>
    <w:rsid w:val="00515B5E"/>
    <w:rsid w:val="00515B9E"/>
    <w:rsid w:val="005212F9"/>
    <w:rsid w:val="005214FB"/>
    <w:rsid w:val="00522815"/>
    <w:rsid w:val="00525171"/>
    <w:rsid w:val="005328A7"/>
    <w:rsid w:val="00534020"/>
    <w:rsid w:val="00534212"/>
    <w:rsid w:val="00536388"/>
    <w:rsid w:val="005404DD"/>
    <w:rsid w:val="005410FF"/>
    <w:rsid w:val="005418B2"/>
    <w:rsid w:val="005419A8"/>
    <w:rsid w:val="00541AB7"/>
    <w:rsid w:val="00541B40"/>
    <w:rsid w:val="0054237C"/>
    <w:rsid w:val="00543C8D"/>
    <w:rsid w:val="0054625E"/>
    <w:rsid w:val="0054732C"/>
    <w:rsid w:val="005506E0"/>
    <w:rsid w:val="00554044"/>
    <w:rsid w:val="00554B03"/>
    <w:rsid w:val="005558A0"/>
    <w:rsid w:val="00560EB0"/>
    <w:rsid w:val="005618E9"/>
    <w:rsid w:val="00563003"/>
    <w:rsid w:val="0056655D"/>
    <w:rsid w:val="00567CFC"/>
    <w:rsid w:val="00567EA9"/>
    <w:rsid w:val="0057023E"/>
    <w:rsid w:val="00570373"/>
    <w:rsid w:val="005705C0"/>
    <w:rsid w:val="005764A5"/>
    <w:rsid w:val="005765A4"/>
    <w:rsid w:val="0057699E"/>
    <w:rsid w:val="00577B9C"/>
    <w:rsid w:val="00577BBD"/>
    <w:rsid w:val="005803CB"/>
    <w:rsid w:val="0058720E"/>
    <w:rsid w:val="00587EEA"/>
    <w:rsid w:val="005911BC"/>
    <w:rsid w:val="00595B9E"/>
    <w:rsid w:val="00595E6F"/>
    <w:rsid w:val="00595F5B"/>
    <w:rsid w:val="00596650"/>
    <w:rsid w:val="00596B6F"/>
    <w:rsid w:val="00597A27"/>
    <w:rsid w:val="005A09F3"/>
    <w:rsid w:val="005A135C"/>
    <w:rsid w:val="005A3283"/>
    <w:rsid w:val="005A3760"/>
    <w:rsid w:val="005A56AD"/>
    <w:rsid w:val="005A666C"/>
    <w:rsid w:val="005A6822"/>
    <w:rsid w:val="005A6BFF"/>
    <w:rsid w:val="005A7682"/>
    <w:rsid w:val="005A788E"/>
    <w:rsid w:val="005B0919"/>
    <w:rsid w:val="005B187B"/>
    <w:rsid w:val="005B1C26"/>
    <w:rsid w:val="005B240C"/>
    <w:rsid w:val="005B269C"/>
    <w:rsid w:val="005B2711"/>
    <w:rsid w:val="005B4D17"/>
    <w:rsid w:val="005B5E9D"/>
    <w:rsid w:val="005B79A9"/>
    <w:rsid w:val="005C3D4B"/>
    <w:rsid w:val="005C41C7"/>
    <w:rsid w:val="005C60DF"/>
    <w:rsid w:val="005C6639"/>
    <w:rsid w:val="005D081E"/>
    <w:rsid w:val="005D168B"/>
    <w:rsid w:val="005D260F"/>
    <w:rsid w:val="005D51A2"/>
    <w:rsid w:val="005D69A3"/>
    <w:rsid w:val="005D7BCC"/>
    <w:rsid w:val="005E0741"/>
    <w:rsid w:val="005E0F1D"/>
    <w:rsid w:val="005E3073"/>
    <w:rsid w:val="005E3892"/>
    <w:rsid w:val="005E4ABA"/>
    <w:rsid w:val="005E515D"/>
    <w:rsid w:val="005E68A2"/>
    <w:rsid w:val="005F024E"/>
    <w:rsid w:val="005F14D5"/>
    <w:rsid w:val="005F259D"/>
    <w:rsid w:val="005F2D9B"/>
    <w:rsid w:val="005F364F"/>
    <w:rsid w:val="005F4A40"/>
    <w:rsid w:val="005F7A65"/>
    <w:rsid w:val="00604C39"/>
    <w:rsid w:val="00604EFD"/>
    <w:rsid w:val="00612707"/>
    <w:rsid w:val="00613044"/>
    <w:rsid w:val="00613A74"/>
    <w:rsid w:val="00613BD5"/>
    <w:rsid w:val="00615319"/>
    <w:rsid w:val="00615428"/>
    <w:rsid w:val="00615A7D"/>
    <w:rsid w:val="00615DFA"/>
    <w:rsid w:val="00616D25"/>
    <w:rsid w:val="0061746A"/>
    <w:rsid w:val="006178D9"/>
    <w:rsid w:val="00622CAF"/>
    <w:rsid w:val="00622EE8"/>
    <w:rsid w:val="00624860"/>
    <w:rsid w:val="00624E93"/>
    <w:rsid w:val="006278BA"/>
    <w:rsid w:val="00630B10"/>
    <w:rsid w:val="006312C7"/>
    <w:rsid w:val="00632C50"/>
    <w:rsid w:val="0063758C"/>
    <w:rsid w:val="0064139A"/>
    <w:rsid w:val="00641F75"/>
    <w:rsid w:val="00642119"/>
    <w:rsid w:val="0064428E"/>
    <w:rsid w:val="00644A5A"/>
    <w:rsid w:val="006474FC"/>
    <w:rsid w:val="00650F57"/>
    <w:rsid w:val="00653787"/>
    <w:rsid w:val="00654B07"/>
    <w:rsid w:val="006572B8"/>
    <w:rsid w:val="0065770F"/>
    <w:rsid w:val="00661B3D"/>
    <w:rsid w:val="006634A0"/>
    <w:rsid w:val="00663DD6"/>
    <w:rsid w:val="0066551D"/>
    <w:rsid w:val="00666F0D"/>
    <w:rsid w:val="006704A2"/>
    <w:rsid w:val="0067155E"/>
    <w:rsid w:val="006739DB"/>
    <w:rsid w:val="006766E4"/>
    <w:rsid w:val="0067796E"/>
    <w:rsid w:val="00682690"/>
    <w:rsid w:val="00687B00"/>
    <w:rsid w:val="00694437"/>
    <w:rsid w:val="006956D3"/>
    <w:rsid w:val="00695DE8"/>
    <w:rsid w:val="006A0BB4"/>
    <w:rsid w:val="006A1F4C"/>
    <w:rsid w:val="006A257B"/>
    <w:rsid w:val="006A3B3B"/>
    <w:rsid w:val="006A4CA6"/>
    <w:rsid w:val="006A73A0"/>
    <w:rsid w:val="006B1E94"/>
    <w:rsid w:val="006B3442"/>
    <w:rsid w:val="006B50EB"/>
    <w:rsid w:val="006B703C"/>
    <w:rsid w:val="006C0EA3"/>
    <w:rsid w:val="006C196B"/>
    <w:rsid w:val="006C32E3"/>
    <w:rsid w:val="006C3706"/>
    <w:rsid w:val="006C49A9"/>
    <w:rsid w:val="006C4AAA"/>
    <w:rsid w:val="006C5ABC"/>
    <w:rsid w:val="006C60DC"/>
    <w:rsid w:val="006C7D1E"/>
    <w:rsid w:val="006D25E3"/>
    <w:rsid w:val="006D312F"/>
    <w:rsid w:val="006D4FBF"/>
    <w:rsid w:val="006D50E7"/>
    <w:rsid w:val="006D5A35"/>
    <w:rsid w:val="006D6ECD"/>
    <w:rsid w:val="006D7439"/>
    <w:rsid w:val="006D799A"/>
    <w:rsid w:val="006D7ED2"/>
    <w:rsid w:val="006E0AAA"/>
    <w:rsid w:val="006E1813"/>
    <w:rsid w:val="006E5F32"/>
    <w:rsid w:val="006E6377"/>
    <w:rsid w:val="006E73C2"/>
    <w:rsid w:val="006F158E"/>
    <w:rsid w:val="006F2B22"/>
    <w:rsid w:val="006F7417"/>
    <w:rsid w:val="006F7588"/>
    <w:rsid w:val="006F771F"/>
    <w:rsid w:val="006F7FDD"/>
    <w:rsid w:val="0070038E"/>
    <w:rsid w:val="00703120"/>
    <w:rsid w:val="007048FF"/>
    <w:rsid w:val="00704903"/>
    <w:rsid w:val="00704C00"/>
    <w:rsid w:val="00706454"/>
    <w:rsid w:val="00707409"/>
    <w:rsid w:val="00711C53"/>
    <w:rsid w:val="00711DAB"/>
    <w:rsid w:val="00713524"/>
    <w:rsid w:val="0072423B"/>
    <w:rsid w:val="007262EC"/>
    <w:rsid w:val="00726926"/>
    <w:rsid w:val="007273A8"/>
    <w:rsid w:val="00737BF4"/>
    <w:rsid w:val="00737D70"/>
    <w:rsid w:val="00741AB8"/>
    <w:rsid w:val="007452AF"/>
    <w:rsid w:val="0074685E"/>
    <w:rsid w:val="00746950"/>
    <w:rsid w:val="00747EE1"/>
    <w:rsid w:val="00753361"/>
    <w:rsid w:val="00756CDF"/>
    <w:rsid w:val="00756EE9"/>
    <w:rsid w:val="00757447"/>
    <w:rsid w:val="00760ED9"/>
    <w:rsid w:val="0076174F"/>
    <w:rsid w:val="007638CD"/>
    <w:rsid w:val="00763C7F"/>
    <w:rsid w:val="00766060"/>
    <w:rsid w:val="0076686B"/>
    <w:rsid w:val="00767DD7"/>
    <w:rsid w:val="0077309B"/>
    <w:rsid w:val="0077402C"/>
    <w:rsid w:val="00774DE9"/>
    <w:rsid w:val="00776147"/>
    <w:rsid w:val="007774EA"/>
    <w:rsid w:val="00777672"/>
    <w:rsid w:val="007777D0"/>
    <w:rsid w:val="0078267E"/>
    <w:rsid w:val="00786404"/>
    <w:rsid w:val="007900C7"/>
    <w:rsid w:val="00790D74"/>
    <w:rsid w:val="00792B33"/>
    <w:rsid w:val="00793237"/>
    <w:rsid w:val="00793A84"/>
    <w:rsid w:val="007941E5"/>
    <w:rsid w:val="0079434D"/>
    <w:rsid w:val="00794EDA"/>
    <w:rsid w:val="007957E9"/>
    <w:rsid w:val="007979B6"/>
    <w:rsid w:val="007A0D80"/>
    <w:rsid w:val="007A3AE2"/>
    <w:rsid w:val="007A5195"/>
    <w:rsid w:val="007A58E0"/>
    <w:rsid w:val="007A6D96"/>
    <w:rsid w:val="007B0C3E"/>
    <w:rsid w:val="007B0D2B"/>
    <w:rsid w:val="007B219C"/>
    <w:rsid w:val="007C2E0F"/>
    <w:rsid w:val="007C360C"/>
    <w:rsid w:val="007C3FAB"/>
    <w:rsid w:val="007C413F"/>
    <w:rsid w:val="007C427E"/>
    <w:rsid w:val="007C6299"/>
    <w:rsid w:val="007C7DEF"/>
    <w:rsid w:val="007D1EA0"/>
    <w:rsid w:val="007D2347"/>
    <w:rsid w:val="007D2712"/>
    <w:rsid w:val="007D4BA0"/>
    <w:rsid w:val="007D5F97"/>
    <w:rsid w:val="007D69F7"/>
    <w:rsid w:val="007D75CB"/>
    <w:rsid w:val="007D79C0"/>
    <w:rsid w:val="007E089E"/>
    <w:rsid w:val="007E0D2C"/>
    <w:rsid w:val="007E1839"/>
    <w:rsid w:val="007E19B5"/>
    <w:rsid w:val="007E1D90"/>
    <w:rsid w:val="007E23FA"/>
    <w:rsid w:val="007E6875"/>
    <w:rsid w:val="007F139F"/>
    <w:rsid w:val="007F18FF"/>
    <w:rsid w:val="007F25BE"/>
    <w:rsid w:val="007F2919"/>
    <w:rsid w:val="007F4DB5"/>
    <w:rsid w:val="007F56FC"/>
    <w:rsid w:val="007F5B42"/>
    <w:rsid w:val="007F623E"/>
    <w:rsid w:val="007F69C9"/>
    <w:rsid w:val="007F7481"/>
    <w:rsid w:val="007F75BF"/>
    <w:rsid w:val="007F7DE5"/>
    <w:rsid w:val="008010BD"/>
    <w:rsid w:val="00803E56"/>
    <w:rsid w:val="00805E40"/>
    <w:rsid w:val="008064E6"/>
    <w:rsid w:val="00810623"/>
    <w:rsid w:val="00810796"/>
    <w:rsid w:val="0081114A"/>
    <w:rsid w:val="00812691"/>
    <w:rsid w:val="008132A7"/>
    <w:rsid w:val="0081370A"/>
    <w:rsid w:val="0081385C"/>
    <w:rsid w:val="00814B8F"/>
    <w:rsid w:val="00814F9B"/>
    <w:rsid w:val="00815A27"/>
    <w:rsid w:val="00816152"/>
    <w:rsid w:val="0081670E"/>
    <w:rsid w:val="0081699C"/>
    <w:rsid w:val="00817375"/>
    <w:rsid w:val="00817652"/>
    <w:rsid w:val="0082040B"/>
    <w:rsid w:val="0082146D"/>
    <w:rsid w:val="00824C57"/>
    <w:rsid w:val="00825F87"/>
    <w:rsid w:val="00826093"/>
    <w:rsid w:val="00826E12"/>
    <w:rsid w:val="00827312"/>
    <w:rsid w:val="00830FEF"/>
    <w:rsid w:val="00833A24"/>
    <w:rsid w:val="00835A57"/>
    <w:rsid w:val="00840079"/>
    <w:rsid w:val="008415A1"/>
    <w:rsid w:val="008531F3"/>
    <w:rsid w:val="008609B9"/>
    <w:rsid w:val="0086246D"/>
    <w:rsid w:val="00862877"/>
    <w:rsid w:val="0086348E"/>
    <w:rsid w:val="008667FF"/>
    <w:rsid w:val="00866BDC"/>
    <w:rsid w:val="00867146"/>
    <w:rsid w:val="008701C1"/>
    <w:rsid w:val="008740D5"/>
    <w:rsid w:val="008741D9"/>
    <w:rsid w:val="008757B4"/>
    <w:rsid w:val="00880926"/>
    <w:rsid w:val="008811CB"/>
    <w:rsid w:val="00881EDB"/>
    <w:rsid w:val="00881F6D"/>
    <w:rsid w:val="00882189"/>
    <w:rsid w:val="0088258D"/>
    <w:rsid w:val="00882A21"/>
    <w:rsid w:val="008853EF"/>
    <w:rsid w:val="00890BB2"/>
    <w:rsid w:val="0089211E"/>
    <w:rsid w:val="00896B8D"/>
    <w:rsid w:val="00896EBF"/>
    <w:rsid w:val="0089741A"/>
    <w:rsid w:val="008A0377"/>
    <w:rsid w:val="008A060E"/>
    <w:rsid w:val="008A063F"/>
    <w:rsid w:val="008A11E9"/>
    <w:rsid w:val="008A1275"/>
    <w:rsid w:val="008A31EE"/>
    <w:rsid w:val="008A34C2"/>
    <w:rsid w:val="008A3B61"/>
    <w:rsid w:val="008A4664"/>
    <w:rsid w:val="008A5A47"/>
    <w:rsid w:val="008B047D"/>
    <w:rsid w:val="008B06B1"/>
    <w:rsid w:val="008B0CEB"/>
    <w:rsid w:val="008B0EDF"/>
    <w:rsid w:val="008B14AB"/>
    <w:rsid w:val="008B151B"/>
    <w:rsid w:val="008B27AE"/>
    <w:rsid w:val="008B29C4"/>
    <w:rsid w:val="008B40A3"/>
    <w:rsid w:val="008B4A23"/>
    <w:rsid w:val="008B5A4E"/>
    <w:rsid w:val="008B74E6"/>
    <w:rsid w:val="008C144A"/>
    <w:rsid w:val="008C1CF4"/>
    <w:rsid w:val="008C3310"/>
    <w:rsid w:val="008C3AD4"/>
    <w:rsid w:val="008C74DA"/>
    <w:rsid w:val="008D361F"/>
    <w:rsid w:val="008D71BD"/>
    <w:rsid w:val="008E0D91"/>
    <w:rsid w:val="008E3C5F"/>
    <w:rsid w:val="008E3D62"/>
    <w:rsid w:val="008E5863"/>
    <w:rsid w:val="008E6228"/>
    <w:rsid w:val="008F17F2"/>
    <w:rsid w:val="008F26BB"/>
    <w:rsid w:val="008F4129"/>
    <w:rsid w:val="008F4619"/>
    <w:rsid w:val="008F585E"/>
    <w:rsid w:val="008F64DB"/>
    <w:rsid w:val="008F69A9"/>
    <w:rsid w:val="008F703E"/>
    <w:rsid w:val="008F7F6A"/>
    <w:rsid w:val="009018B1"/>
    <w:rsid w:val="00903263"/>
    <w:rsid w:val="00903A05"/>
    <w:rsid w:val="00903C4E"/>
    <w:rsid w:val="009055EB"/>
    <w:rsid w:val="0090787A"/>
    <w:rsid w:val="00911C4B"/>
    <w:rsid w:val="00911C9E"/>
    <w:rsid w:val="00913D04"/>
    <w:rsid w:val="00914EAD"/>
    <w:rsid w:val="00915ECE"/>
    <w:rsid w:val="00916151"/>
    <w:rsid w:val="009167F8"/>
    <w:rsid w:val="00920E10"/>
    <w:rsid w:val="009210D3"/>
    <w:rsid w:val="00921245"/>
    <w:rsid w:val="00921AB8"/>
    <w:rsid w:val="00923009"/>
    <w:rsid w:val="00923753"/>
    <w:rsid w:val="009269C4"/>
    <w:rsid w:val="009302E1"/>
    <w:rsid w:val="00930DD0"/>
    <w:rsid w:val="00936066"/>
    <w:rsid w:val="009362C4"/>
    <w:rsid w:val="00936558"/>
    <w:rsid w:val="0093662E"/>
    <w:rsid w:val="009378CD"/>
    <w:rsid w:val="0093790D"/>
    <w:rsid w:val="00947AEC"/>
    <w:rsid w:val="00951ED4"/>
    <w:rsid w:val="009560D0"/>
    <w:rsid w:val="00957469"/>
    <w:rsid w:val="009626C5"/>
    <w:rsid w:val="00965A74"/>
    <w:rsid w:val="00967153"/>
    <w:rsid w:val="00967B1E"/>
    <w:rsid w:val="00967F8C"/>
    <w:rsid w:val="009704FB"/>
    <w:rsid w:val="00970713"/>
    <w:rsid w:val="0097153F"/>
    <w:rsid w:val="00972481"/>
    <w:rsid w:val="00973D9F"/>
    <w:rsid w:val="00976BF0"/>
    <w:rsid w:val="00976F94"/>
    <w:rsid w:val="00982173"/>
    <w:rsid w:val="009829A2"/>
    <w:rsid w:val="00982CA8"/>
    <w:rsid w:val="00982D1B"/>
    <w:rsid w:val="00982EA5"/>
    <w:rsid w:val="00982F78"/>
    <w:rsid w:val="009844BD"/>
    <w:rsid w:val="009856D4"/>
    <w:rsid w:val="00990D80"/>
    <w:rsid w:val="00990FFF"/>
    <w:rsid w:val="00991BD9"/>
    <w:rsid w:val="00991CB9"/>
    <w:rsid w:val="00994220"/>
    <w:rsid w:val="00995BB6"/>
    <w:rsid w:val="00996FBF"/>
    <w:rsid w:val="009A2333"/>
    <w:rsid w:val="009A77EE"/>
    <w:rsid w:val="009B1135"/>
    <w:rsid w:val="009B398F"/>
    <w:rsid w:val="009B4457"/>
    <w:rsid w:val="009B79A1"/>
    <w:rsid w:val="009B79EF"/>
    <w:rsid w:val="009C058B"/>
    <w:rsid w:val="009C13AE"/>
    <w:rsid w:val="009C21C9"/>
    <w:rsid w:val="009C23B9"/>
    <w:rsid w:val="009C5C4F"/>
    <w:rsid w:val="009D4D23"/>
    <w:rsid w:val="009D577D"/>
    <w:rsid w:val="009D5A53"/>
    <w:rsid w:val="009D7601"/>
    <w:rsid w:val="009E2600"/>
    <w:rsid w:val="009E467B"/>
    <w:rsid w:val="009E5A7E"/>
    <w:rsid w:val="009F0080"/>
    <w:rsid w:val="009F1060"/>
    <w:rsid w:val="009F326C"/>
    <w:rsid w:val="009F442B"/>
    <w:rsid w:val="009F70D1"/>
    <w:rsid w:val="00A00012"/>
    <w:rsid w:val="00A01E88"/>
    <w:rsid w:val="00A04FEB"/>
    <w:rsid w:val="00A1351B"/>
    <w:rsid w:val="00A1417D"/>
    <w:rsid w:val="00A155CC"/>
    <w:rsid w:val="00A17A66"/>
    <w:rsid w:val="00A200A8"/>
    <w:rsid w:val="00A20D63"/>
    <w:rsid w:val="00A218C2"/>
    <w:rsid w:val="00A21BC9"/>
    <w:rsid w:val="00A22C64"/>
    <w:rsid w:val="00A23C75"/>
    <w:rsid w:val="00A25CDF"/>
    <w:rsid w:val="00A31A95"/>
    <w:rsid w:val="00A32559"/>
    <w:rsid w:val="00A33666"/>
    <w:rsid w:val="00A33B8A"/>
    <w:rsid w:val="00A3471B"/>
    <w:rsid w:val="00A368B1"/>
    <w:rsid w:val="00A41D2F"/>
    <w:rsid w:val="00A434CF"/>
    <w:rsid w:val="00A4397C"/>
    <w:rsid w:val="00A43DA8"/>
    <w:rsid w:val="00A449D0"/>
    <w:rsid w:val="00A46FFA"/>
    <w:rsid w:val="00A506E7"/>
    <w:rsid w:val="00A5185E"/>
    <w:rsid w:val="00A559A3"/>
    <w:rsid w:val="00A56F3E"/>
    <w:rsid w:val="00A57D2F"/>
    <w:rsid w:val="00A60861"/>
    <w:rsid w:val="00A61052"/>
    <w:rsid w:val="00A7130D"/>
    <w:rsid w:val="00A71312"/>
    <w:rsid w:val="00A740B4"/>
    <w:rsid w:val="00A742FE"/>
    <w:rsid w:val="00A748D5"/>
    <w:rsid w:val="00A760E3"/>
    <w:rsid w:val="00A7660D"/>
    <w:rsid w:val="00A82E84"/>
    <w:rsid w:val="00A830ED"/>
    <w:rsid w:val="00A869A9"/>
    <w:rsid w:val="00A92B1B"/>
    <w:rsid w:val="00A92C73"/>
    <w:rsid w:val="00A947BC"/>
    <w:rsid w:val="00A94A64"/>
    <w:rsid w:val="00A94B9E"/>
    <w:rsid w:val="00A9641E"/>
    <w:rsid w:val="00A96902"/>
    <w:rsid w:val="00AA0E4B"/>
    <w:rsid w:val="00AA21F3"/>
    <w:rsid w:val="00AA6AD6"/>
    <w:rsid w:val="00AA72F7"/>
    <w:rsid w:val="00AA7C02"/>
    <w:rsid w:val="00AB2547"/>
    <w:rsid w:val="00AB4A38"/>
    <w:rsid w:val="00AB5714"/>
    <w:rsid w:val="00AB648C"/>
    <w:rsid w:val="00AB6655"/>
    <w:rsid w:val="00AB77D2"/>
    <w:rsid w:val="00AC2965"/>
    <w:rsid w:val="00AC366A"/>
    <w:rsid w:val="00AC7047"/>
    <w:rsid w:val="00AC7288"/>
    <w:rsid w:val="00AD020B"/>
    <w:rsid w:val="00AD0669"/>
    <w:rsid w:val="00AD3341"/>
    <w:rsid w:val="00AD4102"/>
    <w:rsid w:val="00AD4F8D"/>
    <w:rsid w:val="00AD654A"/>
    <w:rsid w:val="00AD674A"/>
    <w:rsid w:val="00AD69B3"/>
    <w:rsid w:val="00AE0B1A"/>
    <w:rsid w:val="00AE1379"/>
    <w:rsid w:val="00AE1B75"/>
    <w:rsid w:val="00AE50C8"/>
    <w:rsid w:val="00AF03BE"/>
    <w:rsid w:val="00AF0554"/>
    <w:rsid w:val="00AF2479"/>
    <w:rsid w:val="00AF2AE6"/>
    <w:rsid w:val="00AF4C26"/>
    <w:rsid w:val="00AF5289"/>
    <w:rsid w:val="00B01BBF"/>
    <w:rsid w:val="00B06909"/>
    <w:rsid w:val="00B1075C"/>
    <w:rsid w:val="00B108AC"/>
    <w:rsid w:val="00B11097"/>
    <w:rsid w:val="00B120BC"/>
    <w:rsid w:val="00B130BF"/>
    <w:rsid w:val="00B132B1"/>
    <w:rsid w:val="00B146AA"/>
    <w:rsid w:val="00B3053B"/>
    <w:rsid w:val="00B306CC"/>
    <w:rsid w:val="00B30E60"/>
    <w:rsid w:val="00B324CD"/>
    <w:rsid w:val="00B32F05"/>
    <w:rsid w:val="00B340E8"/>
    <w:rsid w:val="00B359BC"/>
    <w:rsid w:val="00B37CEB"/>
    <w:rsid w:val="00B40536"/>
    <w:rsid w:val="00B410A7"/>
    <w:rsid w:val="00B41C30"/>
    <w:rsid w:val="00B42889"/>
    <w:rsid w:val="00B42951"/>
    <w:rsid w:val="00B42997"/>
    <w:rsid w:val="00B42F20"/>
    <w:rsid w:val="00B43855"/>
    <w:rsid w:val="00B46043"/>
    <w:rsid w:val="00B46183"/>
    <w:rsid w:val="00B46A0C"/>
    <w:rsid w:val="00B510FD"/>
    <w:rsid w:val="00B51344"/>
    <w:rsid w:val="00B51F73"/>
    <w:rsid w:val="00B53C35"/>
    <w:rsid w:val="00B53C87"/>
    <w:rsid w:val="00B53EB2"/>
    <w:rsid w:val="00B548D3"/>
    <w:rsid w:val="00B55398"/>
    <w:rsid w:val="00B61DEB"/>
    <w:rsid w:val="00B62B49"/>
    <w:rsid w:val="00B655D9"/>
    <w:rsid w:val="00B664B0"/>
    <w:rsid w:val="00B6670A"/>
    <w:rsid w:val="00B7229A"/>
    <w:rsid w:val="00B762A2"/>
    <w:rsid w:val="00B809DD"/>
    <w:rsid w:val="00B82B44"/>
    <w:rsid w:val="00B84C67"/>
    <w:rsid w:val="00B858B6"/>
    <w:rsid w:val="00B85CD4"/>
    <w:rsid w:val="00B908B8"/>
    <w:rsid w:val="00B923F7"/>
    <w:rsid w:val="00B92D93"/>
    <w:rsid w:val="00B93618"/>
    <w:rsid w:val="00B969B7"/>
    <w:rsid w:val="00B97602"/>
    <w:rsid w:val="00BA3F15"/>
    <w:rsid w:val="00BA4B73"/>
    <w:rsid w:val="00BB04DF"/>
    <w:rsid w:val="00BB085A"/>
    <w:rsid w:val="00BB2977"/>
    <w:rsid w:val="00BB2B0D"/>
    <w:rsid w:val="00BB458E"/>
    <w:rsid w:val="00BB633B"/>
    <w:rsid w:val="00BB674B"/>
    <w:rsid w:val="00BC1710"/>
    <w:rsid w:val="00BC37FF"/>
    <w:rsid w:val="00BC3973"/>
    <w:rsid w:val="00BC3A00"/>
    <w:rsid w:val="00BC4CA7"/>
    <w:rsid w:val="00BC50CD"/>
    <w:rsid w:val="00BC69AA"/>
    <w:rsid w:val="00BC72F9"/>
    <w:rsid w:val="00BC75CD"/>
    <w:rsid w:val="00BD1649"/>
    <w:rsid w:val="00BD3277"/>
    <w:rsid w:val="00BD3610"/>
    <w:rsid w:val="00BD6AD9"/>
    <w:rsid w:val="00BE0B36"/>
    <w:rsid w:val="00BE0C9A"/>
    <w:rsid w:val="00BE239D"/>
    <w:rsid w:val="00BE26B1"/>
    <w:rsid w:val="00BE27D3"/>
    <w:rsid w:val="00BE2FEE"/>
    <w:rsid w:val="00BE45AF"/>
    <w:rsid w:val="00BF0366"/>
    <w:rsid w:val="00BF14D0"/>
    <w:rsid w:val="00BF1801"/>
    <w:rsid w:val="00BF190C"/>
    <w:rsid w:val="00BF3806"/>
    <w:rsid w:val="00BF4878"/>
    <w:rsid w:val="00BF4969"/>
    <w:rsid w:val="00BF4A86"/>
    <w:rsid w:val="00BF72D6"/>
    <w:rsid w:val="00C005AA"/>
    <w:rsid w:val="00C01AEE"/>
    <w:rsid w:val="00C01D91"/>
    <w:rsid w:val="00C03ECB"/>
    <w:rsid w:val="00C03FE7"/>
    <w:rsid w:val="00C0745C"/>
    <w:rsid w:val="00C1073A"/>
    <w:rsid w:val="00C10841"/>
    <w:rsid w:val="00C12805"/>
    <w:rsid w:val="00C129A1"/>
    <w:rsid w:val="00C13902"/>
    <w:rsid w:val="00C1532B"/>
    <w:rsid w:val="00C17328"/>
    <w:rsid w:val="00C237AF"/>
    <w:rsid w:val="00C242A9"/>
    <w:rsid w:val="00C24F1E"/>
    <w:rsid w:val="00C2515A"/>
    <w:rsid w:val="00C271A4"/>
    <w:rsid w:val="00C27D3E"/>
    <w:rsid w:val="00C32FA6"/>
    <w:rsid w:val="00C333B9"/>
    <w:rsid w:val="00C33EF4"/>
    <w:rsid w:val="00C359C6"/>
    <w:rsid w:val="00C36E92"/>
    <w:rsid w:val="00C400AA"/>
    <w:rsid w:val="00C42BBE"/>
    <w:rsid w:val="00C45284"/>
    <w:rsid w:val="00C46A1E"/>
    <w:rsid w:val="00C53012"/>
    <w:rsid w:val="00C55468"/>
    <w:rsid w:val="00C561BF"/>
    <w:rsid w:val="00C56C76"/>
    <w:rsid w:val="00C6381F"/>
    <w:rsid w:val="00C66D29"/>
    <w:rsid w:val="00C67E47"/>
    <w:rsid w:val="00C722BE"/>
    <w:rsid w:val="00C75109"/>
    <w:rsid w:val="00C86926"/>
    <w:rsid w:val="00C92E27"/>
    <w:rsid w:val="00C931D5"/>
    <w:rsid w:val="00C97DBA"/>
    <w:rsid w:val="00C97F27"/>
    <w:rsid w:val="00CA05AB"/>
    <w:rsid w:val="00CA1522"/>
    <w:rsid w:val="00CA46E3"/>
    <w:rsid w:val="00CA5591"/>
    <w:rsid w:val="00CA7E35"/>
    <w:rsid w:val="00CB0311"/>
    <w:rsid w:val="00CB0904"/>
    <w:rsid w:val="00CB1A74"/>
    <w:rsid w:val="00CB224C"/>
    <w:rsid w:val="00CB2744"/>
    <w:rsid w:val="00CB6951"/>
    <w:rsid w:val="00CC0914"/>
    <w:rsid w:val="00CC13A0"/>
    <w:rsid w:val="00CC29B8"/>
    <w:rsid w:val="00CC5581"/>
    <w:rsid w:val="00CC691F"/>
    <w:rsid w:val="00CC749C"/>
    <w:rsid w:val="00CD1493"/>
    <w:rsid w:val="00CD2607"/>
    <w:rsid w:val="00CD2698"/>
    <w:rsid w:val="00CD2A44"/>
    <w:rsid w:val="00CD2E6E"/>
    <w:rsid w:val="00CD41C3"/>
    <w:rsid w:val="00CD50FC"/>
    <w:rsid w:val="00CD65B3"/>
    <w:rsid w:val="00CD7770"/>
    <w:rsid w:val="00CE1B4D"/>
    <w:rsid w:val="00CE380D"/>
    <w:rsid w:val="00CE3F82"/>
    <w:rsid w:val="00CE4125"/>
    <w:rsid w:val="00CE4597"/>
    <w:rsid w:val="00CE6761"/>
    <w:rsid w:val="00CE6EAB"/>
    <w:rsid w:val="00CF31FA"/>
    <w:rsid w:val="00CF359E"/>
    <w:rsid w:val="00CF3814"/>
    <w:rsid w:val="00CF6F9B"/>
    <w:rsid w:val="00CF7FFE"/>
    <w:rsid w:val="00D01AB2"/>
    <w:rsid w:val="00D02C52"/>
    <w:rsid w:val="00D0338F"/>
    <w:rsid w:val="00D0386F"/>
    <w:rsid w:val="00D039D9"/>
    <w:rsid w:val="00D0599E"/>
    <w:rsid w:val="00D05C47"/>
    <w:rsid w:val="00D05D6A"/>
    <w:rsid w:val="00D14E24"/>
    <w:rsid w:val="00D17822"/>
    <w:rsid w:val="00D17B0D"/>
    <w:rsid w:val="00D20FA9"/>
    <w:rsid w:val="00D2251C"/>
    <w:rsid w:val="00D230E0"/>
    <w:rsid w:val="00D27697"/>
    <w:rsid w:val="00D278BD"/>
    <w:rsid w:val="00D30388"/>
    <w:rsid w:val="00D30884"/>
    <w:rsid w:val="00D30C1E"/>
    <w:rsid w:val="00D3192A"/>
    <w:rsid w:val="00D32C37"/>
    <w:rsid w:val="00D3389B"/>
    <w:rsid w:val="00D33BD4"/>
    <w:rsid w:val="00D34148"/>
    <w:rsid w:val="00D36DDE"/>
    <w:rsid w:val="00D414CC"/>
    <w:rsid w:val="00D4168F"/>
    <w:rsid w:val="00D425B5"/>
    <w:rsid w:val="00D46A30"/>
    <w:rsid w:val="00D46E16"/>
    <w:rsid w:val="00D51840"/>
    <w:rsid w:val="00D525BB"/>
    <w:rsid w:val="00D55F37"/>
    <w:rsid w:val="00D60245"/>
    <w:rsid w:val="00D617A7"/>
    <w:rsid w:val="00D62BA8"/>
    <w:rsid w:val="00D64D42"/>
    <w:rsid w:val="00D679CF"/>
    <w:rsid w:val="00D67B07"/>
    <w:rsid w:val="00D67C6D"/>
    <w:rsid w:val="00D724C6"/>
    <w:rsid w:val="00D73352"/>
    <w:rsid w:val="00D75096"/>
    <w:rsid w:val="00D75B0D"/>
    <w:rsid w:val="00D77C1F"/>
    <w:rsid w:val="00D84924"/>
    <w:rsid w:val="00D853BC"/>
    <w:rsid w:val="00D86030"/>
    <w:rsid w:val="00D87462"/>
    <w:rsid w:val="00D87CF3"/>
    <w:rsid w:val="00D90C40"/>
    <w:rsid w:val="00D91E84"/>
    <w:rsid w:val="00D92053"/>
    <w:rsid w:val="00D92BDB"/>
    <w:rsid w:val="00D93927"/>
    <w:rsid w:val="00D94A93"/>
    <w:rsid w:val="00D96B65"/>
    <w:rsid w:val="00DA284B"/>
    <w:rsid w:val="00DA363A"/>
    <w:rsid w:val="00DA520E"/>
    <w:rsid w:val="00DA6075"/>
    <w:rsid w:val="00DA6787"/>
    <w:rsid w:val="00DB1A46"/>
    <w:rsid w:val="00DB286B"/>
    <w:rsid w:val="00DB2D97"/>
    <w:rsid w:val="00DB4579"/>
    <w:rsid w:val="00DB45CC"/>
    <w:rsid w:val="00DB54DC"/>
    <w:rsid w:val="00DB5C5F"/>
    <w:rsid w:val="00DB7734"/>
    <w:rsid w:val="00DC0368"/>
    <w:rsid w:val="00DC4159"/>
    <w:rsid w:val="00DC747E"/>
    <w:rsid w:val="00DD0985"/>
    <w:rsid w:val="00DD0E05"/>
    <w:rsid w:val="00DD2905"/>
    <w:rsid w:val="00DD2ACD"/>
    <w:rsid w:val="00DD327A"/>
    <w:rsid w:val="00DD6C7D"/>
    <w:rsid w:val="00DD7E4E"/>
    <w:rsid w:val="00DE14E1"/>
    <w:rsid w:val="00DE4209"/>
    <w:rsid w:val="00DE496C"/>
    <w:rsid w:val="00DE59B7"/>
    <w:rsid w:val="00DE6984"/>
    <w:rsid w:val="00DF1168"/>
    <w:rsid w:val="00DF155A"/>
    <w:rsid w:val="00DF252B"/>
    <w:rsid w:val="00DF283C"/>
    <w:rsid w:val="00DF61C3"/>
    <w:rsid w:val="00DF7058"/>
    <w:rsid w:val="00E00BE7"/>
    <w:rsid w:val="00E01CD3"/>
    <w:rsid w:val="00E031AD"/>
    <w:rsid w:val="00E0393C"/>
    <w:rsid w:val="00E06318"/>
    <w:rsid w:val="00E07659"/>
    <w:rsid w:val="00E13DBF"/>
    <w:rsid w:val="00E153C9"/>
    <w:rsid w:val="00E15932"/>
    <w:rsid w:val="00E2024A"/>
    <w:rsid w:val="00E22CD8"/>
    <w:rsid w:val="00E263BD"/>
    <w:rsid w:val="00E3137C"/>
    <w:rsid w:val="00E324BB"/>
    <w:rsid w:val="00E33DE2"/>
    <w:rsid w:val="00E3437E"/>
    <w:rsid w:val="00E357DA"/>
    <w:rsid w:val="00E37607"/>
    <w:rsid w:val="00E4003E"/>
    <w:rsid w:val="00E40942"/>
    <w:rsid w:val="00E43FF3"/>
    <w:rsid w:val="00E45557"/>
    <w:rsid w:val="00E469B3"/>
    <w:rsid w:val="00E502E6"/>
    <w:rsid w:val="00E51DCA"/>
    <w:rsid w:val="00E52020"/>
    <w:rsid w:val="00E57EB1"/>
    <w:rsid w:val="00E6030E"/>
    <w:rsid w:val="00E63577"/>
    <w:rsid w:val="00E64F37"/>
    <w:rsid w:val="00E6571A"/>
    <w:rsid w:val="00E65B33"/>
    <w:rsid w:val="00E66CEE"/>
    <w:rsid w:val="00E6735A"/>
    <w:rsid w:val="00E70217"/>
    <w:rsid w:val="00E702FF"/>
    <w:rsid w:val="00E712A6"/>
    <w:rsid w:val="00E73FB9"/>
    <w:rsid w:val="00E741A1"/>
    <w:rsid w:val="00E747CC"/>
    <w:rsid w:val="00E76BC3"/>
    <w:rsid w:val="00E81C7E"/>
    <w:rsid w:val="00E82A9F"/>
    <w:rsid w:val="00E83C12"/>
    <w:rsid w:val="00E83EC7"/>
    <w:rsid w:val="00E8443B"/>
    <w:rsid w:val="00E848EF"/>
    <w:rsid w:val="00E84C49"/>
    <w:rsid w:val="00E85305"/>
    <w:rsid w:val="00E86C1B"/>
    <w:rsid w:val="00E87625"/>
    <w:rsid w:val="00E877F7"/>
    <w:rsid w:val="00E90DCB"/>
    <w:rsid w:val="00E919C7"/>
    <w:rsid w:val="00E92404"/>
    <w:rsid w:val="00E92AD5"/>
    <w:rsid w:val="00E95BCA"/>
    <w:rsid w:val="00E9727C"/>
    <w:rsid w:val="00EA0706"/>
    <w:rsid w:val="00EA1991"/>
    <w:rsid w:val="00EA5677"/>
    <w:rsid w:val="00EA5DBC"/>
    <w:rsid w:val="00EB1A7A"/>
    <w:rsid w:val="00EB26F5"/>
    <w:rsid w:val="00EB35B7"/>
    <w:rsid w:val="00EB686A"/>
    <w:rsid w:val="00EB7BF5"/>
    <w:rsid w:val="00EC3A0B"/>
    <w:rsid w:val="00EC57E3"/>
    <w:rsid w:val="00EC6541"/>
    <w:rsid w:val="00EC78AD"/>
    <w:rsid w:val="00ED00A1"/>
    <w:rsid w:val="00ED1F7A"/>
    <w:rsid w:val="00ED6CB2"/>
    <w:rsid w:val="00EE0CED"/>
    <w:rsid w:val="00EE3D97"/>
    <w:rsid w:val="00EE4872"/>
    <w:rsid w:val="00EE4B00"/>
    <w:rsid w:val="00EE4D8F"/>
    <w:rsid w:val="00EF323C"/>
    <w:rsid w:val="00EF4255"/>
    <w:rsid w:val="00EF53BA"/>
    <w:rsid w:val="00EF603F"/>
    <w:rsid w:val="00F01253"/>
    <w:rsid w:val="00F0158E"/>
    <w:rsid w:val="00F01CFD"/>
    <w:rsid w:val="00F02E33"/>
    <w:rsid w:val="00F03B6F"/>
    <w:rsid w:val="00F0403F"/>
    <w:rsid w:val="00F0675B"/>
    <w:rsid w:val="00F06999"/>
    <w:rsid w:val="00F11C2D"/>
    <w:rsid w:val="00F12F43"/>
    <w:rsid w:val="00F202A9"/>
    <w:rsid w:val="00F21A82"/>
    <w:rsid w:val="00F226DB"/>
    <w:rsid w:val="00F22B72"/>
    <w:rsid w:val="00F23587"/>
    <w:rsid w:val="00F23D44"/>
    <w:rsid w:val="00F25557"/>
    <w:rsid w:val="00F27751"/>
    <w:rsid w:val="00F342EB"/>
    <w:rsid w:val="00F3489B"/>
    <w:rsid w:val="00F375B2"/>
    <w:rsid w:val="00F40CCF"/>
    <w:rsid w:val="00F40CFC"/>
    <w:rsid w:val="00F42B5B"/>
    <w:rsid w:val="00F46584"/>
    <w:rsid w:val="00F50F10"/>
    <w:rsid w:val="00F541D1"/>
    <w:rsid w:val="00F561AE"/>
    <w:rsid w:val="00F56974"/>
    <w:rsid w:val="00F60E2B"/>
    <w:rsid w:val="00F642C8"/>
    <w:rsid w:val="00F64ADD"/>
    <w:rsid w:val="00F679ED"/>
    <w:rsid w:val="00F70E97"/>
    <w:rsid w:val="00F71250"/>
    <w:rsid w:val="00F72D62"/>
    <w:rsid w:val="00F72F41"/>
    <w:rsid w:val="00F737FA"/>
    <w:rsid w:val="00F7491B"/>
    <w:rsid w:val="00F749FF"/>
    <w:rsid w:val="00F7553A"/>
    <w:rsid w:val="00F755EB"/>
    <w:rsid w:val="00F758E1"/>
    <w:rsid w:val="00F75B8E"/>
    <w:rsid w:val="00F7694A"/>
    <w:rsid w:val="00F83498"/>
    <w:rsid w:val="00F846E8"/>
    <w:rsid w:val="00F86006"/>
    <w:rsid w:val="00F864BC"/>
    <w:rsid w:val="00F86AEE"/>
    <w:rsid w:val="00F87A1A"/>
    <w:rsid w:val="00F90569"/>
    <w:rsid w:val="00F92537"/>
    <w:rsid w:val="00F9348B"/>
    <w:rsid w:val="00FA0089"/>
    <w:rsid w:val="00FA0294"/>
    <w:rsid w:val="00FA0340"/>
    <w:rsid w:val="00FA17A9"/>
    <w:rsid w:val="00FA52BE"/>
    <w:rsid w:val="00FA633A"/>
    <w:rsid w:val="00FA6827"/>
    <w:rsid w:val="00FB4D50"/>
    <w:rsid w:val="00FB7B3A"/>
    <w:rsid w:val="00FB7E90"/>
    <w:rsid w:val="00FC037B"/>
    <w:rsid w:val="00FC05C0"/>
    <w:rsid w:val="00FC0AAF"/>
    <w:rsid w:val="00FC0EE3"/>
    <w:rsid w:val="00FC1184"/>
    <w:rsid w:val="00FC11C8"/>
    <w:rsid w:val="00FD0579"/>
    <w:rsid w:val="00FD2C2A"/>
    <w:rsid w:val="00FD57ED"/>
    <w:rsid w:val="00FD79E1"/>
    <w:rsid w:val="00FD7FCC"/>
    <w:rsid w:val="00FE0147"/>
    <w:rsid w:val="00FE150C"/>
    <w:rsid w:val="00FE15BA"/>
    <w:rsid w:val="00FE2752"/>
    <w:rsid w:val="00FE2B87"/>
    <w:rsid w:val="00FE2CED"/>
    <w:rsid w:val="00FE3893"/>
    <w:rsid w:val="00FE5E0A"/>
    <w:rsid w:val="00FE6A48"/>
    <w:rsid w:val="00FE7E1F"/>
    <w:rsid w:val="00FF1B26"/>
    <w:rsid w:val="00FF2040"/>
    <w:rsid w:val="00FF4206"/>
    <w:rsid w:val="00FF4655"/>
    <w:rsid w:val="00FF529B"/>
    <w:rsid w:val="00FF7686"/>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C5E3"/>
  <w15:docId w15:val="{4D66ED7C-C0F9-409B-A54F-9F2DE09B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7E"/>
    <w:pPr>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5067E"/>
    <w:pPr>
      <w:autoSpaceDE w:val="0"/>
      <w:autoSpaceDN w:val="0"/>
      <w:adjustRightInd w:val="0"/>
    </w:pPr>
    <w:rPr>
      <w:color w:val="000000"/>
      <w:sz w:val="24"/>
      <w:szCs w:val="24"/>
    </w:rPr>
  </w:style>
  <w:style w:type="table" w:styleId="TableGrid">
    <w:name w:val="Table Grid"/>
    <w:basedOn w:val="TableNormal"/>
    <w:uiPriority w:val="99"/>
    <w:rsid w:val="0005067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5067E"/>
    <w:rPr>
      <w:rFonts w:ascii="Tahoma" w:hAnsi="Tahoma" w:cs="Tahoma"/>
      <w:sz w:val="16"/>
      <w:szCs w:val="16"/>
    </w:rPr>
  </w:style>
  <w:style w:type="character" w:customStyle="1" w:styleId="BalloonTextChar">
    <w:name w:val="Balloon Text Char"/>
    <w:link w:val="BalloonText"/>
    <w:uiPriority w:val="99"/>
    <w:semiHidden/>
    <w:locked/>
    <w:rsid w:val="008853EF"/>
    <w:rPr>
      <w:rFonts w:cs="Times New Roman"/>
      <w:sz w:val="2"/>
    </w:rPr>
  </w:style>
  <w:style w:type="character" w:styleId="CommentReference">
    <w:name w:val="annotation reference"/>
    <w:uiPriority w:val="99"/>
    <w:semiHidden/>
    <w:rsid w:val="00421195"/>
    <w:rPr>
      <w:rFonts w:cs="Times New Roman"/>
      <w:sz w:val="16"/>
    </w:rPr>
  </w:style>
  <w:style w:type="paragraph" w:styleId="CommentText">
    <w:name w:val="annotation text"/>
    <w:basedOn w:val="Normal"/>
    <w:link w:val="CommentTextChar"/>
    <w:uiPriority w:val="99"/>
    <w:semiHidden/>
    <w:rsid w:val="00421195"/>
    <w:rPr>
      <w:sz w:val="20"/>
      <w:szCs w:val="20"/>
    </w:rPr>
  </w:style>
  <w:style w:type="character" w:customStyle="1" w:styleId="CommentTextChar">
    <w:name w:val="Comment Text Char"/>
    <w:link w:val="CommentText"/>
    <w:uiPriority w:val="99"/>
    <w:semiHidden/>
    <w:locked/>
    <w:rsid w:val="00421195"/>
    <w:rPr>
      <w:rFonts w:ascii="Calibri" w:hAnsi="Calibri" w:cs="Times New Roman"/>
      <w:lang w:val="en-US" w:eastAsia="en-US"/>
    </w:rPr>
  </w:style>
  <w:style w:type="paragraph" w:styleId="CommentSubject">
    <w:name w:val="annotation subject"/>
    <w:basedOn w:val="CommentText"/>
    <w:next w:val="CommentText"/>
    <w:link w:val="CommentSubjectChar"/>
    <w:uiPriority w:val="99"/>
    <w:rsid w:val="004A7A3C"/>
    <w:rPr>
      <w:b/>
      <w:bCs/>
    </w:rPr>
  </w:style>
  <w:style w:type="character" w:customStyle="1" w:styleId="CommentSubjectChar">
    <w:name w:val="Comment Subject Char"/>
    <w:link w:val="CommentSubject"/>
    <w:uiPriority w:val="99"/>
    <w:locked/>
    <w:rsid w:val="004A7A3C"/>
    <w:rPr>
      <w:rFonts w:ascii="Calibri" w:hAnsi="Calibri" w:cs="Times New Roman"/>
      <w:b/>
      <w:lang w:val="en-US" w:eastAsia="en-US"/>
    </w:rPr>
  </w:style>
  <w:style w:type="paragraph" w:customStyle="1" w:styleId="Style1">
    <w:name w:val="Style1"/>
    <w:basedOn w:val="Normal"/>
    <w:autoRedefine/>
    <w:uiPriority w:val="99"/>
    <w:rsid w:val="00F755EB"/>
    <w:pPr>
      <w:ind w:firstLine="0"/>
      <w:jc w:val="both"/>
    </w:pPr>
    <w:rPr>
      <w:rFonts w:ascii="Times New Roman" w:hAnsi="Times New Roman"/>
      <w:sz w:val="24"/>
    </w:rPr>
  </w:style>
  <w:style w:type="paragraph" w:styleId="Revision">
    <w:name w:val="Revision"/>
    <w:hidden/>
    <w:uiPriority w:val="99"/>
    <w:semiHidden/>
    <w:rsid w:val="00EA5677"/>
    <w:rPr>
      <w:rFonts w:ascii="Calibri" w:hAnsi="Calibri"/>
      <w:sz w:val="22"/>
      <w:szCs w:val="22"/>
    </w:rPr>
  </w:style>
  <w:style w:type="paragraph" w:styleId="ListParagraph">
    <w:name w:val="List Paragraph"/>
    <w:aliases w:val="Heading 21,Heading 211"/>
    <w:basedOn w:val="Normal"/>
    <w:link w:val="ListParagraphChar"/>
    <w:uiPriority w:val="34"/>
    <w:qFormat/>
    <w:rsid w:val="001A4CD4"/>
    <w:pPr>
      <w:ind w:left="720" w:firstLine="567"/>
      <w:contextualSpacing/>
      <w:jc w:val="both"/>
    </w:pPr>
    <w:rPr>
      <w:rFonts w:eastAsia="Calibri"/>
    </w:rPr>
  </w:style>
  <w:style w:type="paragraph" w:styleId="NormalWeb">
    <w:name w:val="Normal (Web)"/>
    <w:basedOn w:val="Normal"/>
    <w:uiPriority w:val="99"/>
    <w:rsid w:val="000A6760"/>
    <w:pPr>
      <w:spacing w:before="100" w:beforeAutospacing="1" w:after="100" w:afterAutospacing="1"/>
      <w:ind w:firstLine="0"/>
      <w:jc w:val="both"/>
    </w:pPr>
    <w:rPr>
      <w:rFonts w:ascii="Times New Roman" w:hAnsi="Times New Roman"/>
      <w:sz w:val="24"/>
      <w:szCs w:val="24"/>
    </w:rPr>
  </w:style>
  <w:style w:type="character" w:customStyle="1" w:styleId="ListParagraphChar">
    <w:name w:val="List Paragraph Char"/>
    <w:aliases w:val="Heading 21 Char,Heading 211 Char"/>
    <w:link w:val="ListParagraph"/>
    <w:uiPriority w:val="34"/>
    <w:locked/>
    <w:rsid w:val="00285C6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8622">
      <w:bodyDiv w:val="1"/>
      <w:marLeft w:val="0"/>
      <w:marRight w:val="0"/>
      <w:marTop w:val="0"/>
      <w:marBottom w:val="0"/>
      <w:divBdr>
        <w:top w:val="none" w:sz="0" w:space="0" w:color="auto"/>
        <w:left w:val="none" w:sz="0" w:space="0" w:color="auto"/>
        <w:bottom w:val="none" w:sz="0" w:space="0" w:color="auto"/>
        <w:right w:val="none" w:sz="0" w:space="0" w:color="auto"/>
      </w:divBdr>
    </w:div>
    <w:div w:id="542133598">
      <w:bodyDiv w:val="1"/>
      <w:marLeft w:val="0"/>
      <w:marRight w:val="0"/>
      <w:marTop w:val="0"/>
      <w:marBottom w:val="0"/>
      <w:divBdr>
        <w:top w:val="none" w:sz="0" w:space="0" w:color="auto"/>
        <w:left w:val="none" w:sz="0" w:space="0" w:color="auto"/>
        <w:bottom w:val="none" w:sz="0" w:space="0" w:color="auto"/>
        <w:right w:val="none" w:sz="0" w:space="0" w:color="auto"/>
      </w:divBdr>
    </w:div>
    <w:div w:id="1065446487">
      <w:bodyDiv w:val="1"/>
      <w:marLeft w:val="0"/>
      <w:marRight w:val="0"/>
      <w:marTop w:val="0"/>
      <w:marBottom w:val="0"/>
      <w:divBdr>
        <w:top w:val="none" w:sz="0" w:space="0" w:color="auto"/>
        <w:left w:val="none" w:sz="0" w:space="0" w:color="auto"/>
        <w:bottom w:val="none" w:sz="0" w:space="0" w:color="auto"/>
        <w:right w:val="none" w:sz="0" w:space="0" w:color="auto"/>
      </w:divBdr>
    </w:div>
    <w:div w:id="17669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A463-FA9B-4935-BFD7-7BB0E7D5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19</Pages>
  <Words>7826</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Inspektorat RS</Company>
  <LinksUpToDate>false</LinksUpToDate>
  <CharactersWithSpaces>52331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radan.blagojevic</dc:creator>
  <cp:keywords/>
  <dc:description/>
  <cp:lastModifiedBy>Helena Pejic</cp:lastModifiedBy>
  <cp:revision>101</cp:revision>
  <cp:lastPrinted>2018-02-27T12:52:00Z</cp:lastPrinted>
  <dcterms:created xsi:type="dcterms:W3CDTF">2018-03-05T11:52:00Z</dcterms:created>
  <dcterms:modified xsi:type="dcterms:W3CDTF">2018-09-06T12:12:00Z</dcterms:modified>
</cp:coreProperties>
</file>